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1C90" w14:textId="5290DBD3" w:rsidR="00BE704B" w:rsidRDefault="00BE704B">
      <w:pPr>
        <w:rPr>
          <w:rFonts w:ascii="Times New Roman" w:hAnsi="Times New Roman" w:cs="Times New Roman"/>
          <w:sz w:val="24"/>
          <w:szCs w:val="24"/>
        </w:rPr>
      </w:pPr>
    </w:p>
    <w:p w14:paraId="1A4DFD9A" w14:textId="77777777" w:rsidR="00381902" w:rsidRPr="00287EF0" w:rsidRDefault="00381902">
      <w:pPr>
        <w:rPr>
          <w:rFonts w:ascii="Times New Roman" w:hAnsi="Times New Roman" w:cs="Times New Roman"/>
          <w:sz w:val="24"/>
          <w:szCs w:val="24"/>
        </w:rPr>
      </w:pPr>
    </w:p>
    <w:p w14:paraId="5126719C" w14:textId="77777777" w:rsidR="00471EEF" w:rsidRDefault="00471EEF" w:rsidP="00471EEF">
      <w:pPr>
        <w:jc w:val="center"/>
        <w:rPr>
          <w:rFonts w:ascii="Times New Roman" w:hAnsi="Times New Roman" w:cs="Times New Roman"/>
          <w:b/>
          <w:bCs/>
          <w:sz w:val="24"/>
          <w:szCs w:val="24"/>
        </w:rPr>
      </w:pPr>
      <w:r w:rsidRPr="00AF1DF0">
        <w:rPr>
          <w:rFonts w:ascii="Times New Roman" w:hAnsi="Times New Roman" w:cs="Times New Roman"/>
          <w:b/>
          <w:bCs/>
          <w:sz w:val="24"/>
          <w:szCs w:val="24"/>
        </w:rPr>
        <w:t>Kooskõlastustabel raamatupidamise seaduse ja audiitortegevuse seaduse muutmise seadusele</w:t>
      </w:r>
    </w:p>
    <w:p w14:paraId="4AE13BAC" w14:textId="77777777" w:rsidR="00471EEF" w:rsidRPr="00AF1DF0" w:rsidRDefault="00471EEF" w:rsidP="00471EEF">
      <w:pPr>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738"/>
        <w:gridCol w:w="3336"/>
        <w:gridCol w:w="4378"/>
        <w:gridCol w:w="2037"/>
        <w:gridCol w:w="3505"/>
      </w:tblGrid>
      <w:tr w:rsidR="00471EEF" w14:paraId="1A2DDBA3" w14:textId="77777777" w:rsidTr="00E5388C">
        <w:tc>
          <w:tcPr>
            <w:tcW w:w="738" w:type="dxa"/>
          </w:tcPr>
          <w:p w14:paraId="3DBB12B2" w14:textId="77777777" w:rsidR="00471EEF" w:rsidRDefault="00471EEF" w:rsidP="00543149">
            <w:r w:rsidRPr="00287EF0">
              <w:rPr>
                <w:rFonts w:ascii="Times New Roman" w:hAnsi="Times New Roman" w:cs="Times New Roman"/>
                <w:sz w:val="24"/>
                <w:szCs w:val="24"/>
              </w:rPr>
              <w:t>Jrk nr</w:t>
            </w:r>
          </w:p>
        </w:tc>
        <w:tc>
          <w:tcPr>
            <w:tcW w:w="3336" w:type="dxa"/>
          </w:tcPr>
          <w:p w14:paraId="4CC90F01" w14:textId="77777777" w:rsidR="00471EEF" w:rsidRDefault="00471EEF" w:rsidP="00543149">
            <w:r w:rsidRPr="00287EF0">
              <w:rPr>
                <w:rFonts w:ascii="Times New Roman" w:hAnsi="Times New Roman" w:cs="Times New Roman"/>
                <w:sz w:val="24"/>
                <w:szCs w:val="24"/>
              </w:rPr>
              <w:t>Huvirühm</w:t>
            </w:r>
          </w:p>
        </w:tc>
        <w:tc>
          <w:tcPr>
            <w:tcW w:w="4378" w:type="dxa"/>
          </w:tcPr>
          <w:p w14:paraId="5851791F" w14:textId="77777777" w:rsidR="00471EEF" w:rsidRDefault="00471EEF" w:rsidP="00543149">
            <w:r w:rsidRPr="00287EF0">
              <w:rPr>
                <w:rFonts w:ascii="Times New Roman" w:hAnsi="Times New Roman" w:cs="Times New Roman"/>
                <w:sz w:val="24"/>
                <w:szCs w:val="24"/>
              </w:rPr>
              <w:t>Märkus</w:t>
            </w:r>
          </w:p>
        </w:tc>
        <w:tc>
          <w:tcPr>
            <w:tcW w:w="2037" w:type="dxa"/>
          </w:tcPr>
          <w:p w14:paraId="48A07958" w14:textId="77777777" w:rsidR="00471EEF" w:rsidRDefault="00471EEF" w:rsidP="00543149">
            <w:r w:rsidRPr="00287EF0">
              <w:rPr>
                <w:rFonts w:ascii="Times New Roman" w:hAnsi="Times New Roman" w:cs="Times New Roman"/>
                <w:sz w:val="24"/>
                <w:szCs w:val="24"/>
              </w:rPr>
              <w:t>Otsus</w:t>
            </w:r>
          </w:p>
        </w:tc>
        <w:tc>
          <w:tcPr>
            <w:tcW w:w="3505" w:type="dxa"/>
          </w:tcPr>
          <w:p w14:paraId="4F5C1210" w14:textId="1F207641" w:rsidR="00471EEF" w:rsidRPr="0055264D" w:rsidRDefault="004C7596" w:rsidP="00543149">
            <w:pPr>
              <w:rPr>
                <w:rFonts w:ascii="Times New Roman" w:hAnsi="Times New Roman" w:cs="Times New Roman"/>
                <w:sz w:val="24"/>
                <w:szCs w:val="24"/>
              </w:rPr>
            </w:pPr>
            <w:r w:rsidRPr="0055264D">
              <w:rPr>
                <w:rFonts w:ascii="Times New Roman" w:hAnsi="Times New Roman" w:cs="Times New Roman"/>
                <w:sz w:val="24"/>
                <w:szCs w:val="24"/>
              </w:rPr>
              <w:t>Selgitus</w:t>
            </w:r>
          </w:p>
        </w:tc>
      </w:tr>
      <w:tr w:rsidR="004C7596" w14:paraId="629D6B4A" w14:textId="77777777" w:rsidTr="00E5388C">
        <w:tc>
          <w:tcPr>
            <w:tcW w:w="738" w:type="dxa"/>
          </w:tcPr>
          <w:p w14:paraId="2F53A7B8" w14:textId="2C527604" w:rsidR="004C7596" w:rsidRDefault="004C7596" w:rsidP="00543149">
            <w:pPr>
              <w:rPr>
                <w:rFonts w:ascii="Times New Roman" w:hAnsi="Times New Roman" w:cs="Times New Roman"/>
                <w:sz w:val="24"/>
                <w:szCs w:val="24"/>
              </w:rPr>
            </w:pPr>
            <w:r>
              <w:rPr>
                <w:rFonts w:ascii="Times New Roman" w:hAnsi="Times New Roman" w:cs="Times New Roman"/>
                <w:sz w:val="24"/>
                <w:szCs w:val="24"/>
              </w:rPr>
              <w:t>1.</w:t>
            </w:r>
          </w:p>
        </w:tc>
        <w:tc>
          <w:tcPr>
            <w:tcW w:w="3336" w:type="dxa"/>
          </w:tcPr>
          <w:p w14:paraId="37561CB4" w14:textId="1BA72F8D" w:rsidR="004C7596" w:rsidRPr="005B3429" w:rsidRDefault="004C7596" w:rsidP="00543149">
            <w:pPr>
              <w:rPr>
                <w:rFonts w:ascii="Times New Roman" w:hAnsi="Times New Roman" w:cs="Times New Roman"/>
                <w:sz w:val="24"/>
                <w:szCs w:val="24"/>
              </w:rPr>
            </w:pPr>
            <w:r>
              <w:rPr>
                <w:rFonts w:ascii="Times New Roman" w:hAnsi="Times New Roman" w:cs="Times New Roman"/>
                <w:sz w:val="24"/>
                <w:szCs w:val="24"/>
              </w:rPr>
              <w:t>Justiitsministeerium</w:t>
            </w:r>
          </w:p>
        </w:tc>
        <w:tc>
          <w:tcPr>
            <w:tcW w:w="4378" w:type="dxa"/>
          </w:tcPr>
          <w:p w14:paraId="31DC94C7" w14:textId="5E30C2A1" w:rsidR="004C7596" w:rsidRDefault="004C7596" w:rsidP="004C7596">
            <w:pPr>
              <w:pStyle w:val="Loendilik"/>
              <w:numPr>
                <w:ilvl w:val="0"/>
                <w:numId w:val="16"/>
              </w:numPr>
              <w:spacing w:after="0" w:line="240" w:lineRule="auto"/>
              <w:rPr>
                <w:szCs w:val="24"/>
              </w:rPr>
            </w:pPr>
            <w:r w:rsidRPr="004C7596">
              <w:rPr>
                <w:szCs w:val="24"/>
              </w:rPr>
              <w:t>Justiitsministeeriumi hinnangul võib regulatsioon olla mikro- ja väikeettevõtjate suhtes ebaproportsionaalselt koormav. Sellest lähtuvalt tuleb eelnõu seletuskirjas käsitleda seda, kas eelnõuga tehtavad muudatused, mis kohalduvad kõikidele ettevõtjatele, on proportsionaalsed mikro- ja väikeettevõtjate vaatest, ja vajadusel kaaluda regulatsiooni kohaldamisala muutmist.</w:t>
            </w:r>
            <w:r>
              <w:rPr>
                <w:szCs w:val="24"/>
              </w:rPr>
              <w:t xml:space="preserve"> </w:t>
            </w:r>
            <w:r w:rsidRPr="004C7596">
              <w:rPr>
                <w:szCs w:val="24"/>
              </w:rPr>
              <w:t>Kokkuvõttes palume eelnõu seletuskirja täiendada seletuskirjas viidatud analüüside põhiliste järelduste ja argumentatsiooniga, miks tehtavaid muudatusi kohaldatakse kõigile ettevõtjatele</w:t>
            </w:r>
            <w:r w:rsidR="00D04DDB">
              <w:rPr>
                <w:szCs w:val="24"/>
              </w:rPr>
              <w:t>.</w:t>
            </w:r>
          </w:p>
          <w:p w14:paraId="34CDDD6B" w14:textId="77777777" w:rsidR="00896993" w:rsidRDefault="00896993" w:rsidP="00896993">
            <w:pPr>
              <w:pStyle w:val="Loendilik"/>
              <w:spacing w:after="0" w:line="240" w:lineRule="auto"/>
              <w:rPr>
                <w:szCs w:val="24"/>
              </w:rPr>
            </w:pPr>
          </w:p>
          <w:p w14:paraId="2BD61948" w14:textId="77777777" w:rsidR="00AB4A05" w:rsidRDefault="00AB4A05" w:rsidP="00896993">
            <w:pPr>
              <w:pStyle w:val="Loendilik"/>
              <w:spacing w:after="0" w:line="240" w:lineRule="auto"/>
              <w:rPr>
                <w:szCs w:val="24"/>
              </w:rPr>
            </w:pPr>
          </w:p>
          <w:p w14:paraId="1576183D" w14:textId="77777777" w:rsidR="00AB4A05" w:rsidRDefault="00AB4A05" w:rsidP="00896993">
            <w:pPr>
              <w:pStyle w:val="Loendilik"/>
              <w:spacing w:after="0" w:line="240" w:lineRule="auto"/>
              <w:rPr>
                <w:szCs w:val="24"/>
              </w:rPr>
            </w:pPr>
          </w:p>
          <w:p w14:paraId="20A31B12" w14:textId="77777777" w:rsidR="00AB4A05" w:rsidRDefault="00AB4A05" w:rsidP="00896993">
            <w:pPr>
              <w:pStyle w:val="Loendilik"/>
              <w:spacing w:after="0" w:line="240" w:lineRule="auto"/>
              <w:rPr>
                <w:szCs w:val="24"/>
              </w:rPr>
            </w:pPr>
          </w:p>
          <w:p w14:paraId="6C550341" w14:textId="77777777" w:rsidR="00AB4A05" w:rsidRDefault="00AB4A05" w:rsidP="00896993">
            <w:pPr>
              <w:pStyle w:val="Loendilik"/>
              <w:spacing w:after="0" w:line="240" w:lineRule="auto"/>
              <w:rPr>
                <w:szCs w:val="24"/>
              </w:rPr>
            </w:pPr>
          </w:p>
          <w:p w14:paraId="61B264D3" w14:textId="77777777" w:rsidR="00AB4A05" w:rsidRDefault="00AB4A05" w:rsidP="00896993">
            <w:pPr>
              <w:pStyle w:val="Loendilik"/>
              <w:spacing w:after="0" w:line="240" w:lineRule="auto"/>
              <w:rPr>
                <w:szCs w:val="24"/>
              </w:rPr>
            </w:pPr>
          </w:p>
          <w:p w14:paraId="1D9EFA09" w14:textId="77777777" w:rsidR="00AB4A05" w:rsidRDefault="00AB4A05" w:rsidP="00896993">
            <w:pPr>
              <w:pStyle w:val="Loendilik"/>
              <w:spacing w:after="0" w:line="240" w:lineRule="auto"/>
              <w:rPr>
                <w:szCs w:val="24"/>
              </w:rPr>
            </w:pPr>
          </w:p>
          <w:p w14:paraId="2F050DCE" w14:textId="77777777" w:rsidR="00AB4A05" w:rsidRDefault="00AB4A05" w:rsidP="00896993">
            <w:pPr>
              <w:pStyle w:val="Loendilik"/>
              <w:spacing w:after="0" w:line="240" w:lineRule="auto"/>
              <w:rPr>
                <w:szCs w:val="24"/>
              </w:rPr>
            </w:pPr>
          </w:p>
          <w:p w14:paraId="0FEC1F31" w14:textId="77777777" w:rsidR="00AB4A05" w:rsidRPr="00492CFE" w:rsidRDefault="00AB4A05" w:rsidP="00492CFE">
            <w:pPr>
              <w:rPr>
                <w:szCs w:val="24"/>
              </w:rPr>
            </w:pPr>
          </w:p>
          <w:p w14:paraId="5D602173" w14:textId="77777777" w:rsidR="00AB4A05" w:rsidRDefault="00AB4A05" w:rsidP="00896993">
            <w:pPr>
              <w:pStyle w:val="Loendilik"/>
              <w:spacing w:after="0" w:line="240" w:lineRule="auto"/>
              <w:rPr>
                <w:szCs w:val="24"/>
              </w:rPr>
            </w:pPr>
          </w:p>
          <w:p w14:paraId="35306DA3" w14:textId="31E47D83" w:rsidR="00492CFE" w:rsidRPr="00492CFE" w:rsidRDefault="00D04DDB" w:rsidP="00492CFE">
            <w:pPr>
              <w:pStyle w:val="Loendilik"/>
              <w:numPr>
                <w:ilvl w:val="0"/>
                <w:numId w:val="16"/>
              </w:numPr>
              <w:spacing w:after="0" w:line="240" w:lineRule="auto"/>
              <w:rPr>
                <w:szCs w:val="24"/>
              </w:rPr>
            </w:pPr>
            <w:r>
              <w:rPr>
                <w:szCs w:val="24"/>
              </w:rPr>
              <w:t>P</w:t>
            </w:r>
            <w:r w:rsidRPr="00D04DDB">
              <w:rPr>
                <w:szCs w:val="24"/>
              </w:rPr>
              <w:t>alume seletuskirjas märkida, kas aastatel 2024–2025 on kavas sihtrühmade teadlikkust suurendada, avada uued toetusvoorud ja koolitusmeetmed pakkumaks tuge e-arvetele üleminekuks ja nende kasutamise soodustamiseks.</w:t>
            </w:r>
          </w:p>
          <w:p w14:paraId="12DEF9E6" w14:textId="7ECC9F8D" w:rsidR="00AB4A05" w:rsidRPr="00492CFE" w:rsidRDefault="00952E25" w:rsidP="00492CFE">
            <w:pPr>
              <w:pStyle w:val="Loendilik"/>
              <w:numPr>
                <w:ilvl w:val="0"/>
                <w:numId w:val="16"/>
              </w:numPr>
              <w:spacing w:after="0" w:line="240" w:lineRule="auto"/>
              <w:rPr>
                <w:szCs w:val="24"/>
              </w:rPr>
            </w:pPr>
            <w:r>
              <w:rPr>
                <w:szCs w:val="24"/>
              </w:rPr>
              <w:t>S</w:t>
            </w:r>
            <w:r w:rsidRPr="00952E25">
              <w:rPr>
                <w:szCs w:val="24"/>
              </w:rPr>
              <w:t xml:space="preserve">eletuskirjas </w:t>
            </w:r>
            <w:r>
              <w:rPr>
                <w:szCs w:val="24"/>
              </w:rPr>
              <w:t xml:space="preserve">vajavad </w:t>
            </w:r>
            <w:r w:rsidRPr="00952E25">
              <w:rPr>
                <w:szCs w:val="24"/>
              </w:rPr>
              <w:t>täpsustamist valdkonda iseloomustavad baasnäitajad ning neist lähtuvalt ka soovitav tulemus, et hiljem oleks võimalik hinnata kavandatavate muudatuste tulemuslikkust ning vajadusel kavandada täiendavaid meetmeid nende saavutamiseks.</w:t>
            </w:r>
          </w:p>
          <w:p w14:paraId="1322A312" w14:textId="7972D1E2" w:rsidR="00480E6F" w:rsidRDefault="00280F67" w:rsidP="00280F67">
            <w:pPr>
              <w:pStyle w:val="Loendilik"/>
              <w:numPr>
                <w:ilvl w:val="0"/>
                <w:numId w:val="16"/>
              </w:numPr>
              <w:spacing w:after="0" w:line="240" w:lineRule="auto"/>
              <w:rPr>
                <w:szCs w:val="24"/>
              </w:rPr>
            </w:pPr>
            <w:r w:rsidRPr="00280F67">
              <w:rPr>
                <w:szCs w:val="24"/>
              </w:rPr>
              <w:t>Eelnõu seletuskirjas esitatud mõjuanalüüs jääb pealiskaudseks</w:t>
            </w:r>
            <w:r>
              <w:rPr>
                <w:szCs w:val="24"/>
              </w:rPr>
              <w:t xml:space="preserve">. </w:t>
            </w:r>
            <w:r w:rsidRPr="00280F67">
              <w:rPr>
                <w:szCs w:val="24"/>
              </w:rPr>
              <w:t>Eelkõige on mõjuanalüüs puudulik osas, mis annaks mõjule hinnangu ettevõtjate vaatest lähtuvalt, võttes arvesse nii nende tegevusala kui ka suurust.</w:t>
            </w:r>
            <w:r w:rsidR="00500093">
              <w:t xml:space="preserve"> V</w:t>
            </w:r>
            <w:r w:rsidR="00500093" w:rsidRPr="00500093">
              <w:rPr>
                <w:szCs w:val="24"/>
              </w:rPr>
              <w:t xml:space="preserve">äiksematel ettevõtjatel võib ühtse Euroopa e-arve standardi kasutusele võtmine </w:t>
            </w:r>
            <w:r w:rsidR="00500093" w:rsidRPr="00500093">
              <w:rPr>
                <w:szCs w:val="24"/>
              </w:rPr>
              <w:lastRenderedPageBreak/>
              <w:t>tähendada märkimisväärset aja- ja ressursikulu</w:t>
            </w:r>
            <w:r w:rsidR="00500093">
              <w:rPr>
                <w:szCs w:val="24"/>
              </w:rPr>
              <w:t>.</w:t>
            </w:r>
          </w:p>
          <w:p w14:paraId="2202208D" w14:textId="77777777" w:rsidR="00BC7332" w:rsidRDefault="00702DE9" w:rsidP="00280F67">
            <w:pPr>
              <w:pStyle w:val="Loendilik"/>
              <w:numPr>
                <w:ilvl w:val="0"/>
                <w:numId w:val="16"/>
              </w:numPr>
              <w:spacing w:after="0" w:line="240" w:lineRule="auto"/>
              <w:rPr>
                <w:szCs w:val="24"/>
              </w:rPr>
            </w:pPr>
            <w:r w:rsidRPr="00702DE9">
              <w:rPr>
                <w:szCs w:val="24"/>
              </w:rPr>
              <w:t>Juhime tähelepanu ka asjaolule, et muudatuste aluseks olnud EY analüüsis märgitakse, et kuigi ettevõtetele Euroopa e-arve standardile üleminekuga otsest rahalist kulu ei kaasne, võivad majandustarkvara pakkuvate ettevõtjate ja e-arve operaatorite arendustele tehtud kulud ettevõtjatele kaudselt teenustasudena üle kanduda. Sellega mõjuanalüüsis hetkel arvestatud ei ole. Teiselt poolt on välja toomata jäänud ka positiivne mõju raamatupidamisteenuseid pakkuvatele ettevõtjatele, kelle jaoks toovad muudatused kaasa vabaneva ajalise ressurssi, millega kaasneb võimalus pakkuda teenuseid laiemale hulgale klientidele. Märkimata on seegi oluline asjaolu, et e-arvetest tekib majanduslik efekt eelkõige ostjate poolel, kus arve sisestamisele võib kuluda palju tööaega ning kus võit oleks ettevõtjate vaatest suurim.</w:t>
            </w:r>
          </w:p>
          <w:p w14:paraId="60659FAC" w14:textId="77777777" w:rsidR="00702DE9" w:rsidRDefault="00F67987" w:rsidP="00F67987">
            <w:pPr>
              <w:pStyle w:val="Loendilik"/>
              <w:numPr>
                <w:ilvl w:val="0"/>
                <w:numId w:val="16"/>
              </w:numPr>
              <w:spacing w:after="0" w:line="240" w:lineRule="auto"/>
              <w:rPr>
                <w:szCs w:val="24"/>
              </w:rPr>
            </w:pPr>
            <w:r>
              <w:rPr>
                <w:szCs w:val="24"/>
              </w:rPr>
              <w:t>P</w:t>
            </w:r>
            <w:r w:rsidRPr="00F67987">
              <w:rPr>
                <w:szCs w:val="24"/>
              </w:rPr>
              <w:t xml:space="preserve">alume seletuskirjas mõjuanalüüsi täiendada, tuues muu hulgas võimalusel välja mõjutatud </w:t>
            </w:r>
            <w:r w:rsidRPr="00F67987">
              <w:rPr>
                <w:szCs w:val="24"/>
              </w:rPr>
              <w:lastRenderedPageBreak/>
              <w:t>sihtrühmade suurused, eristades muudest ettevõtjatest minimaalselt vähemasti raamatupidamisteenuseid ja majandustarkvara pakkuvaid ettevõtjaid ja e-arve operaatoreid.</w:t>
            </w:r>
            <w:r>
              <w:rPr>
                <w:szCs w:val="24"/>
              </w:rPr>
              <w:t xml:space="preserve"> </w:t>
            </w:r>
            <w:r w:rsidRPr="00F67987">
              <w:rPr>
                <w:szCs w:val="24"/>
              </w:rPr>
              <w:t>Lisaks palume seletuskirja mõjuanalüüsi kokkuvõtvas osas lisada põhjendatud hinnang kõigi muudatuste halduskoormuslikule koondmõjule (kasv, kahanemine, samaks jäämine) ettevõtjatele, eristades ettevõtjaid vajadusel varasemates märkustes nimetatud alustel ning võttes kokku ning põhjendades ühtlasi ka töökoormuslikku koondmõju (kasv, kahanemine, samaks jäämine) asjaomastele riigiasutustele.</w:t>
            </w:r>
          </w:p>
          <w:p w14:paraId="30C18496" w14:textId="77F50873" w:rsidR="00680483" w:rsidRDefault="009C75D7" w:rsidP="00F67987">
            <w:pPr>
              <w:pStyle w:val="Loendilik"/>
              <w:numPr>
                <w:ilvl w:val="0"/>
                <w:numId w:val="16"/>
              </w:numPr>
              <w:spacing w:after="0" w:line="240" w:lineRule="auto"/>
              <w:rPr>
                <w:szCs w:val="24"/>
              </w:rPr>
            </w:pPr>
            <w:r>
              <w:rPr>
                <w:szCs w:val="24"/>
              </w:rPr>
              <w:t>RPS §7</w:t>
            </w:r>
            <w:r w:rsidRPr="009C75D7">
              <w:rPr>
                <w:szCs w:val="24"/>
                <w:vertAlign w:val="superscript"/>
              </w:rPr>
              <w:t>1</w:t>
            </w:r>
            <w:r>
              <w:rPr>
                <w:szCs w:val="24"/>
              </w:rPr>
              <w:t xml:space="preserve"> (3)</w:t>
            </w:r>
            <w:r w:rsidR="00BC62F1">
              <w:rPr>
                <w:szCs w:val="24"/>
              </w:rPr>
              <w:t xml:space="preserve">, </w:t>
            </w:r>
            <w:r>
              <w:rPr>
                <w:szCs w:val="24"/>
              </w:rPr>
              <w:t>eelnõu § 1 p.1</w:t>
            </w:r>
            <w:r w:rsidR="00414481">
              <w:rPr>
                <w:szCs w:val="24"/>
              </w:rPr>
              <w:t xml:space="preserve">. </w:t>
            </w:r>
            <w:r w:rsidR="00680483" w:rsidRPr="00680483">
              <w:rPr>
                <w:szCs w:val="24"/>
              </w:rPr>
              <w:t>Vastavalt RPS § 7</w:t>
            </w:r>
            <w:r w:rsidR="00680483" w:rsidRPr="00294369">
              <w:rPr>
                <w:szCs w:val="24"/>
                <w:vertAlign w:val="superscript"/>
              </w:rPr>
              <w:t>1</w:t>
            </w:r>
            <w:r w:rsidR="00680483" w:rsidRPr="00680483">
              <w:rPr>
                <w:szCs w:val="24"/>
              </w:rPr>
              <w:t xml:space="preserve"> </w:t>
            </w:r>
            <w:r w:rsidR="00294369">
              <w:rPr>
                <w:szCs w:val="24"/>
              </w:rPr>
              <w:t>(</w:t>
            </w:r>
            <w:r w:rsidR="00680483" w:rsidRPr="00680483">
              <w:rPr>
                <w:szCs w:val="24"/>
              </w:rPr>
              <w:t>7</w:t>
            </w:r>
            <w:r w:rsidR="00294369">
              <w:rPr>
                <w:szCs w:val="24"/>
              </w:rPr>
              <w:t>)</w:t>
            </w:r>
            <w:r w:rsidR="00680483" w:rsidRPr="00680483">
              <w:rPr>
                <w:szCs w:val="24"/>
              </w:rPr>
              <w:t xml:space="preserve"> on e-arve määratud sõnaühendi "masintöödeldav arve" lühendiks. Käesoleva eelnõuga muudetakse ka </w:t>
            </w:r>
            <w:proofErr w:type="spellStart"/>
            <w:r w:rsidR="00680483" w:rsidRPr="00680483">
              <w:rPr>
                <w:szCs w:val="24"/>
              </w:rPr>
              <w:t>lg-t</w:t>
            </w:r>
            <w:proofErr w:type="spellEnd"/>
            <w:r w:rsidR="00680483" w:rsidRPr="00680483">
              <w:rPr>
                <w:szCs w:val="24"/>
              </w:rPr>
              <w:t xml:space="preserve"> 7 ning enam selles lõikes kõnealust lühendit ei määrata. Kuna vastavalt HÕNTE § 19 </w:t>
            </w:r>
            <w:r w:rsidR="00294369">
              <w:rPr>
                <w:szCs w:val="24"/>
              </w:rPr>
              <w:t>(</w:t>
            </w:r>
            <w:r w:rsidR="00680483" w:rsidRPr="00680483">
              <w:rPr>
                <w:szCs w:val="24"/>
              </w:rPr>
              <w:t>5</w:t>
            </w:r>
            <w:r w:rsidR="00294369">
              <w:rPr>
                <w:szCs w:val="24"/>
              </w:rPr>
              <w:t>)</w:t>
            </w:r>
            <w:r w:rsidR="00680483" w:rsidRPr="00680483">
              <w:rPr>
                <w:szCs w:val="24"/>
              </w:rPr>
              <w:t xml:space="preserve"> esitatakse lühend pika sõnaühendi esmakordsel kirjutamisel, siis tuleb </w:t>
            </w:r>
            <w:proofErr w:type="spellStart"/>
            <w:r w:rsidR="00680483" w:rsidRPr="00680483">
              <w:rPr>
                <w:szCs w:val="24"/>
              </w:rPr>
              <w:t>lg-t</w:t>
            </w:r>
            <w:proofErr w:type="spellEnd"/>
            <w:r w:rsidR="00680483" w:rsidRPr="00680483">
              <w:rPr>
                <w:szCs w:val="24"/>
              </w:rPr>
              <w:t xml:space="preserve"> 3 täiendada ka lühendi määramisega, et oleks arusaadav, </w:t>
            </w:r>
            <w:r w:rsidR="00680483" w:rsidRPr="00680483">
              <w:rPr>
                <w:szCs w:val="24"/>
              </w:rPr>
              <w:lastRenderedPageBreak/>
              <w:t>mille lühend on e-arve ja mille lühend on e-arvete operaator.</w:t>
            </w:r>
          </w:p>
          <w:p w14:paraId="4E6AB09B" w14:textId="77777777" w:rsidR="000A3D16" w:rsidRDefault="009C75D7" w:rsidP="00987CE4">
            <w:pPr>
              <w:pStyle w:val="Loendilik"/>
              <w:numPr>
                <w:ilvl w:val="0"/>
                <w:numId w:val="16"/>
              </w:numPr>
              <w:spacing w:after="0" w:line="240" w:lineRule="auto"/>
              <w:rPr>
                <w:szCs w:val="24"/>
              </w:rPr>
            </w:pPr>
            <w:r w:rsidRPr="00C11BFA">
              <w:rPr>
                <w:szCs w:val="24"/>
              </w:rPr>
              <w:t>RPS §7</w:t>
            </w:r>
            <w:r w:rsidRPr="00C11BFA">
              <w:rPr>
                <w:szCs w:val="24"/>
                <w:vertAlign w:val="superscript"/>
              </w:rPr>
              <w:t>1</w:t>
            </w:r>
            <w:r w:rsidRPr="00C11BFA">
              <w:rPr>
                <w:szCs w:val="24"/>
              </w:rPr>
              <w:t xml:space="preserve"> (7)</w:t>
            </w:r>
            <w:r w:rsidR="00351E56">
              <w:rPr>
                <w:szCs w:val="24"/>
              </w:rPr>
              <w:t>, e</w:t>
            </w:r>
            <w:r w:rsidR="00414481" w:rsidRPr="00C11BFA">
              <w:rPr>
                <w:szCs w:val="24"/>
              </w:rPr>
              <w:t>elnõu § 1 p.3. Palume selgitada, mida sisuliselt tähendab "on avaldatud viide" - kui Euroopa standard on avaldatud konkreetse EL õigusakti nõuete tõttu, siis tuleb esitada normis ka viide EL asjakohasele õigusaktile.</w:t>
            </w:r>
          </w:p>
          <w:p w14:paraId="3CA1B706" w14:textId="32513737" w:rsidR="00C11BFA" w:rsidRDefault="00C11BFA" w:rsidP="000A3D16">
            <w:pPr>
              <w:pStyle w:val="Loendilik"/>
              <w:spacing w:after="0" w:line="240" w:lineRule="auto"/>
              <w:rPr>
                <w:szCs w:val="24"/>
              </w:rPr>
            </w:pPr>
          </w:p>
          <w:p w14:paraId="47CA2DF0" w14:textId="77777777" w:rsidR="00BB7E17" w:rsidRPr="00492CFE" w:rsidRDefault="00BB7E17" w:rsidP="00492CFE">
            <w:pPr>
              <w:rPr>
                <w:szCs w:val="24"/>
              </w:rPr>
            </w:pPr>
          </w:p>
          <w:p w14:paraId="12378421" w14:textId="77777777" w:rsidR="00BB7E17" w:rsidRDefault="00BB7E17" w:rsidP="000A3D16">
            <w:pPr>
              <w:pStyle w:val="Loendilik"/>
              <w:spacing w:after="0" w:line="240" w:lineRule="auto"/>
              <w:rPr>
                <w:szCs w:val="24"/>
              </w:rPr>
            </w:pPr>
          </w:p>
          <w:p w14:paraId="0C3F5A28" w14:textId="77777777" w:rsidR="00BB7E17" w:rsidRDefault="00BB7E17" w:rsidP="000A3D16">
            <w:pPr>
              <w:pStyle w:val="Loendilik"/>
              <w:spacing w:after="0" w:line="240" w:lineRule="auto"/>
              <w:rPr>
                <w:szCs w:val="24"/>
              </w:rPr>
            </w:pPr>
          </w:p>
          <w:p w14:paraId="172D152C" w14:textId="73A92FF5" w:rsidR="00873F4E" w:rsidRPr="00C11BFA" w:rsidRDefault="00873F4E" w:rsidP="00987CE4">
            <w:pPr>
              <w:pStyle w:val="Loendilik"/>
              <w:numPr>
                <w:ilvl w:val="0"/>
                <w:numId w:val="16"/>
              </w:numPr>
              <w:spacing w:after="0" w:line="240" w:lineRule="auto"/>
              <w:rPr>
                <w:szCs w:val="24"/>
              </w:rPr>
            </w:pPr>
            <w:r w:rsidRPr="00C11BFA">
              <w:rPr>
                <w:szCs w:val="24"/>
              </w:rPr>
              <w:t>Seletuskiri p.1.1. Palume SK täiendada ja lisada ka loetletud lahenduste eesmärgi(d) (HÕNTE § 41 lg 2 p 2) - milleks on erasektoris vaja e-arvetele üle minna ning kasutada selleks e-arvete ühtset Euroopa standardit.</w:t>
            </w:r>
          </w:p>
          <w:p w14:paraId="5B3469B4" w14:textId="77777777" w:rsidR="00873F4E" w:rsidRDefault="00873F4E" w:rsidP="00F67987">
            <w:pPr>
              <w:pStyle w:val="Loendilik"/>
              <w:numPr>
                <w:ilvl w:val="0"/>
                <w:numId w:val="16"/>
              </w:numPr>
              <w:spacing w:after="0" w:line="240" w:lineRule="auto"/>
              <w:rPr>
                <w:szCs w:val="24"/>
              </w:rPr>
            </w:pPr>
            <w:r>
              <w:rPr>
                <w:szCs w:val="24"/>
              </w:rPr>
              <w:t xml:space="preserve">Seletuskiri p.1.2. </w:t>
            </w:r>
            <w:r w:rsidRPr="00873F4E">
              <w:rPr>
                <w:szCs w:val="24"/>
              </w:rPr>
              <w:t xml:space="preserve">HÕNTE § 41 lg 3 kohaselt on selle </w:t>
            </w:r>
            <w:proofErr w:type="spellStart"/>
            <w:r w:rsidRPr="00873F4E">
              <w:rPr>
                <w:szCs w:val="24"/>
              </w:rPr>
              <w:t>alaosa</w:t>
            </w:r>
            <w:proofErr w:type="spellEnd"/>
            <w:r w:rsidRPr="00873F4E">
              <w:rPr>
                <w:szCs w:val="24"/>
              </w:rPr>
              <w:t xml:space="preserve"> pealkiri ainsuses "Eelnõu ettevalmistaja". Palume parandada.</w:t>
            </w:r>
          </w:p>
          <w:p w14:paraId="4EECF4A0" w14:textId="77777777" w:rsidR="00873F4E" w:rsidRDefault="00873F4E" w:rsidP="00F67987">
            <w:pPr>
              <w:pStyle w:val="Loendilik"/>
              <w:numPr>
                <w:ilvl w:val="0"/>
                <w:numId w:val="16"/>
              </w:numPr>
              <w:spacing w:after="0" w:line="240" w:lineRule="auto"/>
              <w:rPr>
                <w:szCs w:val="24"/>
              </w:rPr>
            </w:pPr>
            <w:r>
              <w:rPr>
                <w:szCs w:val="24"/>
              </w:rPr>
              <w:t xml:space="preserve">Seletuskiri p.1.3. </w:t>
            </w:r>
            <w:r w:rsidRPr="00873F4E">
              <w:rPr>
                <w:szCs w:val="24"/>
              </w:rPr>
              <w:t xml:space="preserve">Palume siin välja tuua ka eelnõu seotus (või mitteseotus) muu menetluses oleva eelnõuga ja Euroopa Liidu õiguse rakendamisega (HÕNTE § 41 lg 4 p 1 ja 2). SK lugeja jaoks on </w:t>
            </w:r>
            <w:r w:rsidRPr="00873F4E">
              <w:rPr>
                <w:szCs w:val="24"/>
              </w:rPr>
              <w:lastRenderedPageBreak/>
              <w:t>oluline teada ka see, kui nimetatud seost ei esine.</w:t>
            </w:r>
          </w:p>
          <w:p w14:paraId="06DEA97C" w14:textId="77777777" w:rsidR="004E30E6" w:rsidRDefault="004E30E6" w:rsidP="00F67987">
            <w:pPr>
              <w:pStyle w:val="Loendilik"/>
              <w:numPr>
                <w:ilvl w:val="0"/>
                <w:numId w:val="16"/>
              </w:numPr>
              <w:spacing w:after="0" w:line="240" w:lineRule="auto"/>
              <w:rPr>
                <w:szCs w:val="24"/>
              </w:rPr>
            </w:pPr>
            <w:r>
              <w:rPr>
                <w:szCs w:val="24"/>
              </w:rPr>
              <w:t xml:space="preserve">Seletuskiri p.1.3. </w:t>
            </w:r>
            <w:r w:rsidRPr="004E30E6">
              <w:rPr>
                <w:szCs w:val="24"/>
              </w:rPr>
              <w:t>Palume joonealuse märkusena lisada otseviite VTK-</w:t>
            </w:r>
            <w:proofErr w:type="spellStart"/>
            <w:r w:rsidRPr="004E30E6">
              <w:rPr>
                <w:szCs w:val="24"/>
              </w:rPr>
              <w:t>le</w:t>
            </w:r>
            <w:proofErr w:type="spellEnd"/>
            <w:r w:rsidRPr="004E30E6">
              <w:rPr>
                <w:szCs w:val="24"/>
              </w:rPr>
              <w:t xml:space="preserve"> eelnõude infosüsteemi.</w:t>
            </w:r>
          </w:p>
          <w:p w14:paraId="4E67CACE" w14:textId="77777777" w:rsidR="004E30E6" w:rsidRDefault="004E30E6" w:rsidP="004E30E6">
            <w:pPr>
              <w:pStyle w:val="Loendilik"/>
              <w:numPr>
                <w:ilvl w:val="0"/>
                <w:numId w:val="16"/>
              </w:numPr>
              <w:spacing w:after="0" w:line="240" w:lineRule="auto"/>
              <w:rPr>
                <w:szCs w:val="24"/>
              </w:rPr>
            </w:pPr>
            <w:r>
              <w:rPr>
                <w:szCs w:val="24"/>
              </w:rPr>
              <w:t xml:space="preserve">Seletuskiri p.1.3. </w:t>
            </w:r>
            <w:r w:rsidRPr="004E30E6">
              <w:rPr>
                <w:szCs w:val="24"/>
              </w:rPr>
              <w:t>Palume parandada SK-le lisatud kooskõlastustabeli pealkirja. See on praegu eksitav, tekitades mulje, et tegu on eelnõule esitatud tagasisidega. Eelnõu edasisel menetlemisel tuleb HÕNTE § 50 lg 2 järgi esitada eelnõu enese kohta kooskõlastustabel.</w:t>
            </w:r>
          </w:p>
          <w:p w14:paraId="4D98F6BE" w14:textId="77777777" w:rsidR="006A55B0" w:rsidRDefault="006A55B0" w:rsidP="004E30E6">
            <w:pPr>
              <w:pStyle w:val="Loendilik"/>
              <w:numPr>
                <w:ilvl w:val="0"/>
                <w:numId w:val="16"/>
              </w:numPr>
              <w:spacing w:after="0" w:line="240" w:lineRule="auto"/>
              <w:rPr>
                <w:szCs w:val="24"/>
              </w:rPr>
            </w:pPr>
            <w:r>
              <w:rPr>
                <w:szCs w:val="24"/>
              </w:rPr>
              <w:t xml:space="preserve">Seletuskiri p.2. </w:t>
            </w:r>
            <w:r w:rsidRPr="006A55B0">
              <w:rPr>
                <w:szCs w:val="24"/>
              </w:rPr>
              <w:t>Siin on pigem nimetatud EN lahendused, kuid tegelik vajadus ehk eesmärk (HÕNTE § 42 lg 1 p 1) ei ole välja toodud. Palume seda SK jagu täiendada, vastates küsimustele, mida ja kelle jaoks muudab e-arvete kasutamine paremaks ning kuidas on selles abiks ühtne Euroopa e-arve standard.</w:t>
            </w:r>
          </w:p>
          <w:p w14:paraId="0CCBA8C8" w14:textId="77777777" w:rsidR="001151DC" w:rsidRDefault="001151DC" w:rsidP="004E30E6">
            <w:pPr>
              <w:pStyle w:val="Loendilik"/>
              <w:numPr>
                <w:ilvl w:val="0"/>
                <w:numId w:val="16"/>
              </w:numPr>
              <w:spacing w:after="0" w:line="240" w:lineRule="auto"/>
              <w:rPr>
                <w:szCs w:val="24"/>
              </w:rPr>
            </w:pPr>
            <w:r>
              <w:rPr>
                <w:szCs w:val="24"/>
              </w:rPr>
              <w:t xml:space="preserve">Seletuskiri p.2. </w:t>
            </w:r>
            <w:r w:rsidRPr="001151DC">
              <w:rPr>
                <w:szCs w:val="24"/>
              </w:rPr>
              <w:t xml:space="preserve">Kehtivas õiguses puudub sund eraettevõtjate vahel e-arvlemiseks. Vajaks täpsustamist, et otsene sund asendataks üksnes avaliku sektori asutustega </w:t>
            </w:r>
            <w:r w:rsidRPr="001151DC">
              <w:rPr>
                <w:szCs w:val="24"/>
              </w:rPr>
              <w:lastRenderedPageBreak/>
              <w:t>arvlemisel, kuigi ka see on pigem teoreetiline</w:t>
            </w:r>
            <w:r>
              <w:rPr>
                <w:szCs w:val="24"/>
              </w:rPr>
              <w:t>.</w:t>
            </w:r>
          </w:p>
          <w:p w14:paraId="05DD0207" w14:textId="4082BB96" w:rsidR="00E45200" w:rsidRDefault="00E45200" w:rsidP="004E30E6">
            <w:pPr>
              <w:pStyle w:val="Loendilik"/>
              <w:numPr>
                <w:ilvl w:val="0"/>
                <w:numId w:val="16"/>
              </w:numPr>
              <w:spacing w:after="0" w:line="240" w:lineRule="auto"/>
              <w:rPr>
                <w:szCs w:val="24"/>
              </w:rPr>
            </w:pPr>
            <w:r>
              <w:rPr>
                <w:szCs w:val="24"/>
              </w:rPr>
              <w:t xml:space="preserve">Seletuskiri p.3. </w:t>
            </w:r>
            <w:r w:rsidRPr="00E45200">
              <w:rPr>
                <w:szCs w:val="24"/>
              </w:rPr>
              <w:t xml:space="preserve">Palume seletuskirjas selgitada, kuidas on see viide </w:t>
            </w:r>
            <w:proofErr w:type="spellStart"/>
            <w:r w:rsidRPr="00E45200">
              <w:rPr>
                <w:szCs w:val="24"/>
              </w:rPr>
              <w:t>ELT-st</w:t>
            </w:r>
            <w:proofErr w:type="spellEnd"/>
            <w:r w:rsidRPr="00E45200">
              <w:rPr>
                <w:szCs w:val="24"/>
              </w:rPr>
              <w:t xml:space="preserve"> leitav, kui otsijal puudub teadmine </w:t>
            </w:r>
            <w:proofErr w:type="spellStart"/>
            <w:r w:rsidRPr="00E45200">
              <w:rPr>
                <w:szCs w:val="24"/>
              </w:rPr>
              <w:t>allmärkuses</w:t>
            </w:r>
            <w:proofErr w:type="spellEnd"/>
            <w:r w:rsidRPr="00E45200">
              <w:rPr>
                <w:szCs w:val="24"/>
              </w:rPr>
              <w:t xml:space="preserve"> nr 3 esitatud EL õigusaktide kohta.</w:t>
            </w:r>
          </w:p>
          <w:p w14:paraId="25EACEF4" w14:textId="77777777" w:rsidR="00E45200" w:rsidRDefault="00E45200" w:rsidP="004E30E6">
            <w:pPr>
              <w:pStyle w:val="Loendilik"/>
              <w:numPr>
                <w:ilvl w:val="0"/>
                <w:numId w:val="16"/>
              </w:numPr>
              <w:spacing w:after="0" w:line="240" w:lineRule="auto"/>
              <w:rPr>
                <w:szCs w:val="24"/>
              </w:rPr>
            </w:pPr>
            <w:r>
              <w:rPr>
                <w:szCs w:val="24"/>
              </w:rPr>
              <w:t xml:space="preserve">Seletuskiri p.6. </w:t>
            </w:r>
            <w:r w:rsidRPr="00E45200">
              <w:rPr>
                <w:szCs w:val="24"/>
              </w:rPr>
              <w:t>Palume toodud väiteid veidi lähemalt selgitada. Meie arusaamist mööda ei kasuta Eesti ettevõtjad valdavalt Euroopa e-arve standardit, mistõttu edaspidi ostja soovil üksnes Euroopa standardile vastavat e-arvet ettevõtjate vahelisel arvlemisel nõudes oleks siiski tegemist müüjat piirava iseloomuga tegevusega, kui tal tuleb seetõttu teha kas täiendavaid pingutusi, et standarditele vastav arve esitada või halvemal juhul tehingust loobuda.</w:t>
            </w:r>
          </w:p>
          <w:p w14:paraId="494D522F" w14:textId="77777777" w:rsidR="005C367D" w:rsidRDefault="005C367D" w:rsidP="004E30E6">
            <w:pPr>
              <w:pStyle w:val="Loendilik"/>
              <w:numPr>
                <w:ilvl w:val="0"/>
                <w:numId w:val="16"/>
              </w:numPr>
              <w:spacing w:after="0" w:line="240" w:lineRule="auto"/>
              <w:rPr>
                <w:szCs w:val="24"/>
              </w:rPr>
            </w:pPr>
            <w:r>
              <w:rPr>
                <w:szCs w:val="24"/>
              </w:rPr>
              <w:t xml:space="preserve">Seletuskiri p.7. </w:t>
            </w:r>
            <w:r w:rsidRPr="005C367D">
              <w:rPr>
                <w:szCs w:val="24"/>
              </w:rPr>
              <w:t>Ettevõtjatele seaduse rakendamisega kaasnevad kulud palume esitada SK 6. osas, kus analüüsitakse eelnõu mõju majandusele.</w:t>
            </w:r>
          </w:p>
          <w:p w14:paraId="7D97FD94" w14:textId="65383141" w:rsidR="005C367D" w:rsidRPr="00F67987" w:rsidRDefault="005C367D" w:rsidP="004E30E6">
            <w:pPr>
              <w:pStyle w:val="Loendilik"/>
              <w:numPr>
                <w:ilvl w:val="0"/>
                <w:numId w:val="16"/>
              </w:numPr>
              <w:spacing w:after="0" w:line="240" w:lineRule="auto"/>
              <w:rPr>
                <w:szCs w:val="24"/>
              </w:rPr>
            </w:pPr>
            <w:r>
              <w:rPr>
                <w:szCs w:val="24"/>
              </w:rPr>
              <w:t xml:space="preserve">Seletuskiri p.7. </w:t>
            </w:r>
            <w:r w:rsidRPr="005C367D">
              <w:rPr>
                <w:szCs w:val="24"/>
              </w:rPr>
              <w:t xml:space="preserve">Toetusmeetmeid tuleb samuti käsitleda SK 6. osas, kuivõrd need võivad leevendada </w:t>
            </w:r>
            <w:r w:rsidRPr="005C367D">
              <w:rPr>
                <w:szCs w:val="24"/>
              </w:rPr>
              <w:lastRenderedPageBreak/>
              <w:t>eelnõuga kaasnevat negatiivset mõju ettevõtjatele.</w:t>
            </w:r>
          </w:p>
        </w:tc>
        <w:tc>
          <w:tcPr>
            <w:tcW w:w="2037" w:type="dxa"/>
          </w:tcPr>
          <w:p w14:paraId="19C4E66F" w14:textId="192E6A3B" w:rsidR="004C7596" w:rsidRDefault="004C7596" w:rsidP="00543149">
            <w:pPr>
              <w:rPr>
                <w:rFonts w:ascii="Times New Roman" w:hAnsi="Times New Roman" w:cs="Times New Roman"/>
                <w:sz w:val="24"/>
                <w:szCs w:val="24"/>
              </w:rPr>
            </w:pPr>
            <w:r>
              <w:rPr>
                <w:rFonts w:ascii="Times New Roman" w:hAnsi="Times New Roman" w:cs="Times New Roman"/>
                <w:sz w:val="24"/>
                <w:szCs w:val="24"/>
              </w:rPr>
              <w:lastRenderedPageBreak/>
              <w:t>Arvestatud osaliselt</w:t>
            </w:r>
            <w:r w:rsidR="00952E25">
              <w:rPr>
                <w:rFonts w:ascii="Times New Roman" w:hAnsi="Times New Roman" w:cs="Times New Roman"/>
                <w:sz w:val="24"/>
                <w:szCs w:val="24"/>
              </w:rPr>
              <w:t>.</w:t>
            </w:r>
          </w:p>
          <w:p w14:paraId="04FFE851" w14:textId="77777777" w:rsidR="00D04DDB" w:rsidRDefault="00D04DDB" w:rsidP="00543149">
            <w:pPr>
              <w:rPr>
                <w:rFonts w:ascii="Times New Roman" w:hAnsi="Times New Roman" w:cs="Times New Roman"/>
                <w:sz w:val="24"/>
                <w:szCs w:val="24"/>
              </w:rPr>
            </w:pPr>
          </w:p>
          <w:p w14:paraId="1844FD8A" w14:textId="77777777" w:rsidR="00D04DDB" w:rsidRDefault="00D04DDB" w:rsidP="00543149">
            <w:pPr>
              <w:rPr>
                <w:rFonts w:ascii="Times New Roman" w:hAnsi="Times New Roman" w:cs="Times New Roman"/>
                <w:sz w:val="24"/>
                <w:szCs w:val="24"/>
              </w:rPr>
            </w:pPr>
          </w:p>
          <w:p w14:paraId="2AA993D4" w14:textId="77777777" w:rsidR="00D04DDB" w:rsidRDefault="00D04DDB" w:rsidP="00543149">
            <w:pPr>
              <w:rPr>
                <w:rFonts w:ascii="Times New Roman" w:hAnsi="Times New Roman" w:cs="Times New Roman"/>
                <w:sz w:val="24"/>
                <w:szCs w:val="24"/>
              </w:rPr>
            </w:pPr>
          </w:p>
          <w:p w14:paraId="74F8D175" w14:textId="77777777" w:rsidR="00D04DDB" w:rsidRDefault="00D04DDB" w:rsidP="00543149">
            <w:pPr>
              <w:rPr>
                <w:rFonts w:ascii="Times New Roman" w:hAnsi="Times New Roman" w:cs="Times New Roman"/>
                <w:sz w:val="24"/>
                <w:szCs w:val="24"/>
              </w:rPr>
            </w:pPr>
          </w:p>
          <w:p w14:paraId="71DFA320" w14:textId="77777777" w:rsidR="00D04DDB" w:rsidRDefault="00D04DDB" w:rsidP="00543149">
            <w:pPr>
              <w:rPr>
                <w:rFonts w:ascii="Times New Roman" w:hAnsi="Times New Roman" w:cs="Times New Roman"/>
                <w:sz w:val="24"/>
                <w:szCs w:val="24"/>
              </w:rPr>
            </w:pPr>
          </w:p>
          <w:p w14:paraId="332C8DF0" w14:textId="77777777" w:rsidR="00D04DDB" w:rsidRDefault="00D04DDB" w:rsidP="00543149">
            <w:pPr>
              <w:rPr>
                <w:rFonts w:ascii="Times New Roman" w:hAnsi="Times New Roman" w:cs="Times New Roman"/>
                <w:sz w:val="24"/>
                <w:szCs w:val="24"/>
              </w:rPr>
            </w:pPr>
          </w:p>
          <w:p w14:paraId="7D233FE5" w14:textId="77777777" w:rsidR="00D04DDB" w:rsidRDefault="00D04DDB" w:rsidP="00543149">
            <w:pPr>
              <w:rPr>
                <w:rFonts w:ascii="Times New Roman" w:hAnsi="Times New Roman" w:cs="Times New Roman"/>
                <w:sz w:val="24"/>
                <w:szCs w:val="24"/>
              </w:rPr>
            </w:pPr>
          </w:p>
          <w:p w14:paraId="4A45240F" w14:textId="77777777" w:rsidR="00D04DDB" w:rsidRDefault="00D04DDB" w:rsidP="00543149">
            <w:pPr>
              <w:rPr>
                <w:rFonts w:ascii="Times New Roman" w:hAnsi="Times New Roman" w:cs="Times New Roman"/>
                <w:sz w:val="24"/>
                <w:szCs w:val="24"/>
              </w:rPr>
            </w:pPr>
          </w:p>
          <w:p w14:paraId="65DC5968" w14:textId="77777777" w:rsidR="00D04DDB" w:rsidRDefault="00D04DDB" w:rsidP="00543149">
            <w:pPr>
              <w:rPr>
                <w:rFonts w:ascii="Times New Roman" w:hAnsi="Times New Roman" w:cs="Times New Roman"/>
                <w:sz w:val="24"/>
                <w:szCs w:val="24"/>
              </w:rPr>
            </w:pPr>
          </w:p>
          <w:p w14:paraId="3CEEAAD2" w14:textId="77777777" w:rsidR="00D04DDB" w:rsidRDefault="00D04DDB" w:rsidP="00543149">
            <w:pPr>
              <w:rPr>
                <w:rFonts w:ascii="Times New Roman" w:hAnsi="Times New Roman" w:cs="Times New Roman"/>
                <w:sz w:val="24"/>
                <w:szCs w:val="24"/>
              </w:rPr>
            </w:pPr>
          </w:p>
          <w:p w14:paraId="6E5FB19E" w14:textId="77777777" w:rsidR="00D04DDB" w:rsidRDefault="00D04DDB" w:rsidP="00543149">
            <w:pPr>
              <w:rPr>
                <w:rFonts w:ascii="Times New Roman" w:hAnsi="Times New Roman" w:cs="Times New Roman"/>
                <w:sz w:val="24"/>
                <w:szCs w:val="24"/>
              </w:rPr>
            </w:pPr>
          </w:p>
          <w:p w14:paraId="42B248A2" w14:textId="77777777" w:rsidR="00D04DDB" w:rsidRDefault="00D04DDB" w:rsidP="00543149">
            <w:pPr>
              <w:rPr>
                <w:rFonts w:ascii="Times New Roman" w:hAnsi="Times New Roman" w:cs="Times New Roman"/>
                <w:sz w:val="24"/>
                <w:szCs w:val="24"/>
              </w:rPr>
            </w:pPr>
          </w:p>
          <w:p w14:paraId="2DCEB3C3" w14:textId="77777777" w:rsidR="00D04DDB" w:rsidRDefault="00D04DDB" w:rsidP="00543149">
            <w:pPr>
              <w:rPr>
                <w:rFonts w:ascii="Times New Roman" w:hAnsi="Times New Roman" w:cs="Times New Roman"/>
                <w:sz w:val="24"/>
                <w:szCs w:val="24"/>
              </w:rPr>
            </w:pPr>
          </w:p>
          <w:p w14:paraId="533D0008" w14:textId="77777777" w:rsidR="00D04DDB" w:rsidRDefault="00D04DDB" w:rsidP="00543149">
            <w:pPr>
              <w:rPr>
                <w:rFonts w:ascii="Times New Roman" w:hAnsi="Times New Roman" w:cs="Times New Roman"/>
                <w:sz w:val="24"/>
                <w:szCs w:val="24"/>
              </w:rPr>
            </w:pPr>
          </w:p>
          <w:p w14:paraId="6CD9200D" w14:textId="77777777" w:rsidR="00D04DDB" w:rsidRDefault="00D04DDB" w:rsidP="00543149">
            <w:pPr>
              <w:rPr>
                <w:rFonts w:ascii="Times New Roman" w:hAnsi="Times New Roman" w:cs="Times New Roman"/>
                <w:sz w:val="24"/>
                <w:szCs w:val="24"/>
              </w:rPr>
            </w:pPr>
          </w:p>
          <w:p w14:paraId="6DCA6329" w14:textId="77777777" w:rsidR="00D04DDB" w:rsidRDefault="00D04DDB" w:rsidP="00543149">
            <w:pPr>
              <w:rPr>
                <w:rFonts w:ascii="Times New Roman" w:hAnsi="Times New Roman" w:cs="Times New Roman"/>
                <w:sz w:val="24"/>
                <w:szCs w:val="24"/>
              </w:rPr>
            </w:pPr>
          </w:p>
          <w:p w14:paraId="13CCAD7B" w14:textId="77777777" w:rsidR="00896993" w:rsidRDefault="00896993" w:rsidP="00543149">
            <w:pPr>
              <w:rPr>
                <w:rFonts w:ascii="Times New Roman" w:hAnsi="Times New Roman" w:cs="Times New Roman"/>
                <w:sz w:val="24"/>
                <w:szCs w:val="24"/>
              </w:rPr>
            </w:pPr>
          </w:p>
          <w:p w14:paraId="5576F884" w14:textId="77777777" w:rsidR="00AB4A05" w:rsidRDefault="00AB4A05" w:rsidP="00543149">
            <w:pPr>
              <w:rPr>
                <w:rFonts w:ascii="Times New Roman" w:hAnsi="Times New Roman" w:cs="Times New Roman"/>
                <w:sz w:val="24"/>
                <w:szCs w:val="24"/>
              </w:rPr>
            </w:pPr>
          </w:p>
          <w:p w14:paraId="46CB22A4" w14:textId="77777777" w:rsidR="00AB4A05" w:rsidRDefault="00AB4A05" w:rsidP="00543149">
            <w:pPr>
              <w:rPr>
                <w:rFonts w:ascii="Times New Roman" w:hAnsi="Times New Roman" w:cs="Times New Roman"/>
                <w:sz w:val="24"/>
                <w:szCs w:val="24"/>
              </w:rPr>
            </w:pPr>
          </w:p>
          <w:p w14:paraId="70CEAD4D" w14:textId="77777777" w:rsidR="00AB4A05" w:rsidRDefault="00AB4A05" w:rsidP="00543149">
            <w:pPr>
              <w:rPr>
                <w:rFonts w:ascii="Times New Roman" w:hAnsi="Times New Roman" w:cs="Times New Roman"/>
                <w:sz w:val="24"/>
                <w:szCs w:val="24"/>
              </w:rPr>
            </w:pPr>
          </w:p>
          <w:p w14:paraId="4F3CAC57" w14:textId="77777777" w:rsidR="00AB4A05" w:rsidRDefault="00AB4A05" w:rsidP="00543149">
            <w:pPr>
              <w:rPr>
                <w:rFonts w:ascii="Times New Roman" w:hAnsi="Times New Roman" w:cs="Times New Roman"/>
                <w:sz w:val="24"/>
                <w:szCs w:val="24"/>
              </w:rPr>
            </w:pPr>
          </w:p>
          <w:p w14:paraId="217482FA" w14:textId="77777777" w:rsidR="00AB4A05" w:rsidRDefault="00AB4A05" w:rsidP="00543149">
            <w:pPr>
              <w:rPr>
                <w:rFonts w:ascii="Times New Roman" w:hAnsi="Times New Roman" w:cs="Times New Roman"/>
                <w:sz w:val="24"/>
                <w:szCs w:val="24"/>
              </w:rPr>
            </w:pPr>
          </w:p>
          <w:p w14:paraId="357763FB" w14:textId="77777777" w:rsidR="00AB4A05" w:rsidRDefault="00AB4A05" w:rsidP="00543149">
            <w:pPr>
              <w:rPr>
                <w:rFonts w:ascii="Times New Roman" w:hAnsi="Times New Roman" w:cs="Times New Roman"/>
                <w:sz w:val="24"/>
                <w:szCs w:val="24"/>
              </w:rPr>
            </w:pPr>
          </w:p>
          <w:p w14:paraId="737C6965" w14:textId="77777777" w:rsidR="00AB4A05" w:rsidRDefault="00AB4A05" w:rsidP="00543149">
            <w:pPr>
              <w:rPr>
                <w:rFonts w:ascii="Times New Roman" w:hAnsi="Times New Roman" w:cs="Times New Roman"/>
                <w:sz w:val="24"/>
                <w:szCs w:val="24"/>
              </w:rPr>
            </w:pPr>
          </w:p>
          <w:p w14:paraId="7DE65686" w14:textId="77777777" w:rsidR="00AB4A05" w:rsidRDefault="00AB4A05" w:rsidP="00543149">
            <w:pPr>
              <w:rPr>
                <w:rFonts w:ascii="Times New Roman" w:hAnsi="Times New Roman" w:cs="Times New Roman"/>
                <w:sz w:val="24"/>
                <w:szCs w:val="24"/>
              </w:rPr>
            </w:pPr>
          </w:p>
          <w:p w14:paraId="4FEE0135" w14:textId="77777777" w:rsidR="00AB4A05" w:rsidRDefault="00AB4A05" w:rsidP="00543149">
            <w:pPr>
              <w:rPr>
                <w:rFonts w:ascii="Times New Roman" w:hAnsi="Times New Roman" w:cs="Times New Roman"/>
                <w:sz w:val="24"/>
                <w:szCs w:val="24"/>
              </w:rPr>
            </w:pPr>
          </w:p>
          <w:p w14:paraId="439AF2A4" w14:textId="44AD85AC" w:rsidR="00D04DDB" w:rsidRDefault="00D04DDB" w:rsidP="00543149">
            <w:pPr>
              <w:rPr>
                <w:rFonts w:ascii="Times New Roman" w:hAnsi="Times New Roman" w:cs="Times New Roman"/>
                <w:sz w:val="24"/>
                <w:szCs w:val="24"/>
              </w:rPr>
            </w:pPr>
            <w:r>
              <w:rPr>
                <w:rFonts w:ascii="Times New Roman" w:hAnsi="Times New Roman" w:cs="Times New Roman"/>
                <w:sz w:val="24"/>
                <w:szCs w:val="24"/>
              </w:rPr>
              <w:t>Arvestatud</w:t>
            </w:r>
            <w:r w:rsidR="00952E25">
              <w:rPr>
                <w:rFonts w:ascii="Times New Roman" w:hAnsi="Times New Roman" w:cs="Times New Roman"/>
                <w:sz w:val="24"/>
                <w:szCs w:val="24"/>
              </w:rPr>
              <w:t>.</w:t>
            </w:r>
          </w:p>
          <w:p w14:paraId="0DC52F14" w14:textId="77777777" w:rsidR="00952E25" w:rsidRDefault="00952E25" w:rsidP="00543149">
            <w:pPr>
              <w:rPr>
                <w:rFonts w:ascii="Times New Roman" w:hAnsi="Times New Roman" w:cs="Times New Roman"/>
                <w:sz w:val="24"/>
                <w:szCs w:val="24"/>
              </w:rPr>
            </w:pPr>
          </w:p>
          <w:p w14:paraId="3C5A32D4" w14:textId="77777777" w:rsidR="00952E25" w:rsidRDefault="00952E25" w:rsidP="00543149">
            <w:pPr>
              <w:rPr>
                <w:rFonts w:ascii="Times New Roman" w:hAnsi="Times New Roman" w:cs="Times New Roman"/>
                <w:sz w:val="24"/>
                <w:szCs w:val="24"/>
              </w:rPr>
            </w:pPr>
          </w:p>
          <w:p w14:paraId="61D18862" w14:textId="77777777" w:rsidR="00952E25" w:rsidRDefault="00952E25" w:rsidP="00543149">
            <w:pPr>
              <w:rPr>
                <w:rFonts w:ascii="Times New Roman" w:hAnsi="Times New Roman" w:cs="Times New Roman"/>
                <w:sz w:val="24"/>
                <w:szCs w:val="24"/>
              </w:rPr>
            </w:pPr>
          </w:p>
          <w:p w14:paraId="04F82458" w14:textId="77777777" w:rsidR="00952E25" w:rsidRDefault="00952E25" w:rsidP="00543149">
            <w:pPr>
              <w:rPr>
                <w:rFonts w:ascii="Times New Roman" w:hAnsi="Times New Roman" w:cs="Times New Roman"/>
                <w:sz w:val="24"/>
                <w:szCs w:val="24"/>
              </w:rPr>
            </w:pPr>
          </w:p>
          <w:p w14:paraId="3E667BB1" w14:textId="77777777" w:rsidR="00952E25" w:rsidRDefault="00952E25" w:rsidP="00543149">
            <w:pPr>
              <w:rPr>
                <w:rFonts w:ascii="Times New Roman" w:hAnsi="Times New Roman" w:cs="Times New Roman"/>
                <w:sz w:val="24"/>
                <w:szCs w:val="24"/>
              </w:rPr>
            </w:pPr>
          </w:p>
          <w:p w14:paraId="56350FAC" w14:textId="77777777" w:rsidR="00492CFE" w:rsidRDefault="00492CFE" w:rsidP="00543149">
            <w:pPr>
              <w:rPr>
                <w:rFonts w:ascii="Times New Roman" w:hAnsi="Times New Roman" w:cs="Times New Roman"/>
                <w:sz w:val="24"/>
                <w:szCs w:val="24"/>
              </w:rPr>
            </w:pPr>
          </w:p>
          <w:p w14:paraId="4104A42B" w14:textId="77777777" w:rsidR="00492CFE" w:rsidRDefault="00492CFE" w:rsidP="00543149">
            <w:pPr>
              <w:rPr>
                <w:rFonts w:ascii="Times New Roman" w:hAnsi="Times New Roman" w:cs="Times New Roman"/>
                <w:sz w:val="24"/>
                <w:szCs w:val="24"/>
              </w:rPr>
            </w:pPr>
          </w:p>
          <w:p w14:paraId="37404726" w14:textId="1EDBEC5F" w:rsidR="00952E25" w:rsidRDefault="00952E25" w:rsidP="00543149">
            <w:pPr>
              <w:rPr>
                <w:rFonts w:ascii="Times New Roman" w:hAnsi="Times New Roman" w:cs="Times New Roman"/>
                <w:sz w:val="24"/>
                <w:szCs w:val="24"/>
              </w:rPr>
            </w:pPr>
            <w:r>
              <w:rPr>
                <w:rFonts w:ascii="Times New Roman" w:hAnsi="Times New Roman" w:cs="Times New Roman"/>
                <w:sz w:val="24"/>
                <w:szCs w:val="24"/>
              </w:rPr>
              <w:t>Arvestatud osaliselt.</w:t>
            </w:r>
          </w:p>
          <w:p w14:paraId="00330BF2" w14:textId="77777777" w:rsidR="00280F67" w:rsidRDefault="00280F67" w:rsidP="00543149">
            <w:pPr>
              <w:rPr>
                <w:rFonts w:ascii="Times New Roman" w:hAnsi="Times New Roman" w:cs="Times New Roman"/>
                <w:sz w:val="24"/>
                <w:szCs w:val="24"/>
              </w:rPr>
            </w:pPr>
          </w:p>
          <w:p w14:paraId="4C4F312D" w14:textId="77777777" w:rsidR="00280F67" w:rsidRDefault="00280F67" w:rsidP="00543149">
            <w:pPr>
              <w:rPr>
                <w:rFonts w:ascii="Times New Roman" w:hAnsi="Times New Roman" w:cs="Times New Roman"/>
                <w:sz w:val="24"/>
                <w:szCs w:val="24"/>
              </w:rPr>
            </w:pPr>
          </w:p>
          <w:p w14:paraId="48288A9D" w14:textId="77777777" w:rsidR="00280F67" w:rsidRDefault="00280F67" w:rsidP="00543149">
            <w:pPr>
              <w:rPr>
                <w:rFonts w:ascii="Times New Roman" w:hAnsi="Times New Roman" w:cs="Times New Roman"/>
                <w:sz w:val="24"/>
                <w:szCs w:val="24"/>
              </w:rPr>
            </w:pPr>
          </w:p>
          <w:p w14:paraId="67843241" w14:textId="77777777" w:rsidR="00280F67" w:rsidRDefault="00280F67" w:rsidP="00543149">
            <w:pPr>
              <w:rPr>
                <w:rFonts w:ascii="Times New Roman" w:hAnsi="Times New Roman" w:cs="Times New Roman"/>
                <w:sz w:val="24"/>
                <w:szCs w:val="24"/>
              </w:rPr>
            </w:pPr>
          </w:p>
          <w:p w14:paraId="7DED68B8" w14:textId="77777777" w:rsidR="00280F67" w:rsidRDefault="00280F67" w:rsidP="00543149">
            <w:pPr>
              <w:rPr>
                <w:rFonts w:ascii="Times New Roman" w:hAnsi="Times New Roman" w:cs="Times New Roman"/>
                <w:sz w:val="24"/>
                <w:szCs w:val="24"/>
              </w:rPr>
            </w:pPr>
          </w:p>
          <w:p w14:paraId="32A9D6DF" w14:textId="77777777" w:rsidR="00AB4A05" w:rsidRDefault="00AB4A05" w:rsidP="00543149">
            <w:pPr>
              <w:rPr>
                <w:rFonts w:ascii="Times New Roman" w:hAnsi="Times New Roman" w:cs="Times New Roman"/>
                <w:sz w:val="24"/>
                <w:szCs w:val="24"/>
              </w:rPr>
            </w:pPr>
          </w:p>
          <w:p w14:paraId="7336B7A4" w14:textId="77777777" w:rsidR="00280F67" w:rsidRDefault="00280F67" w:rsidP="00543149">
            <w:pPr>
              <w:rPr>
                <w:rFonts w:ascii="Times New Roman" w:hAnsi="Times New Roman" w:cs="Times New Roman"/>
                <w:sz w:val="24"/>
                <w:szCs w:val="24"/>
              </w:rPr>
            </w:pPr>
            <w:r>
              <w:rPr>
                <w:rFonts w:ascii="Times New Roman" w:hAnsi="Times New Roman" w:cs="Times New Roman"/>
                <w:sz w:val="24"/>
                <w:szCs w:val="24"/>
              </w:rPr>
              <w:t>Arvestatud osaliselt.</w:t>
            </w:r>
          </w:p>
          <w:p w14:paraId="6DFC1443" w14:textId="77777777" w:rsidR="00702DE9" w:rsidRDefault="00702DE9" w:rsidP="00543149">
            <w:pPr>
              <w:rPr>
                <w:rFonts w:ascii="Times New Roman" w:hAnsi="Times New Roman" w:cs="Times New Roman"/>
                <w:sz w:val="24"/>
                <w:szCs w:val="24"/>
              </w:rPr>
            </w:pPr>
          </w:p>
          <w:p w14:paraId="3E72AA6A" w14:textId="77777777" w:rsidR="00702DE9" w:rsidRDefault="00702DE9" w:rsidP="00543149">
            <w:pPr>
              <w:rPr>
                <w:rFonts w:ascii="Times New Roman" w:hAnsi="Times New Roman" w:cs="Times New Roman"/>
                <w:sz w:val="24"/>
                <w:szCs w:val="24"/>
              </w:rPr>
            </w:pPr>
          </w:p>
          <w:p w14:paraId="3E57E9DE" w14:textId="77777777" w:rsidR="00702DE9" w:rsidRDefault="00702DE9" w:rsidP="00543149">
            <w:pPr>
              <w:rPr>
                <w:rFonts w:ascii="Times New Roman" w:hAnsi="Times New Roman" w:cs="Times New Roman"/>
                <w:sz w:val="24"/>
                <w:szCs w:val="24"/>
              </w:rPr>
            </w:pPr>
          </w:p>
          <w:p w14:paraId="01CA41D5" w14:textId="77777777" w:rsidR="00702DE9" w:rsidRDefault="00702DE9" w:rsidP="00543149">
            <w:pPr>
              <w:rPr>
                <w:rFonts w:ascii="Times New Roman" w:hAnsi="Times New Roman" w:cs="Times New Roman"/>
                <w:sz w:val="24"/>
                <w:szCs w:val="24"/>
              </w:rPr>
            </w:pPr>
          </w:p>
          <w:p w14:paraId="50E0A668" w14:textId="77777777" w:rsidR="00702DE9" w:rsidRDefault="00702DE9" w:rsidP="00543149">
            <w:pPr>
              <w:rPr>
                <w:rFonts w:ascii="Times New Roman" w:hAnsi="Times New Roman" w:cs="Times New Roman"/>
                <w:sz w:val="24"/>
                <w:szCs w:val="24"/>
              </w:rPr>
            </w:pPr>
          </w:p>
          <w:p w14:paraId="63E0178A" w14:textId="77777777" w:rsidR="00702DE9" w:rsidRDefault="00702DE9" w:rsidP="00543149">
            <w:pPr>
              <w:rPr>
                <w:rFonts w:ascii="Times New Roman" w:hAnsi="Times New Roman" w:cs="Times New Roman"/>
                <w:sz w:val="24"/>
                <w:szCs w:val="24"/>
              </w:rPr>
            </w:pPr>
          </w:p>
          <w:p w14:paraId="7AF19B98" w14:textId="77777777" w:rsidR="00702DE9" w:rsidRDefault="00702DE9" w:rsidP="00543149">
            <w:pPr>
              <w:rPr>
                <w:rFonts w:ascii="Times New Roman" w:hAnsi="Times New Roman" w:cs="Times New Roman"/>
                <w:sz w:val="24"/>
                <w:szCs w:val="24"/>
              </w:rPr>
            </w:pPr>
          </w:p>
          <w:p w14:paraId="4F3E87A5" w14:textId="77777777" w:rsidR="00702DE9" w:rsidRDefault="00702DE9" w:rsidP="00543149">
            <w:pPr>
              <w:rPr>
                <w:rFonts w:ascii="Times New Roman" w:hAnsi="Times New Roman" w:cs="Times New Roman"/>
                <w:sz w:val="24"/>
                <w:szCs w:val="24"/>
              </w:rPr>
            </w:pPr>
          </w:p>
          <w:p w14:paraId="25665BD7" w14:textId="77777777" w:rsidR="00702DE9" w:rsidRDefault="00702DE9" w:rsidP="00543149">
            <w:pPr>
              <w:rPr>
                <w:rFonts w:ascii="Times New Roman" w:hAnsi="Times New Roman" w:cs="Times New Roman"/>
                <w:sz w:val="24"/>
                <w:szCs w:val="24"/>
              </w:rPr>
            </w:pPr>
          </w:p>
          <w:p w14:paraId="1F8E48A4" w14:textId="77777777" w:rsidR="00492CFE" w:rsidRDefault="00492CFE" w:rsidP="00543149">
            <w:pPr>
              <w:rPr>
                <w:rFonts w:ascii="Times New Roman" w:hAnsi="Times New Roman" w:cs="Times New Roman"/>
                <w:sz w:val="24"/>
                <w:szCs w:val="24"/>
              </w:rPr>
            </w:pPr>
          </w:p>
          <w:p w14:paraId="1C93408A" w14:textId="63674C6C" w:rsidR="00702DE9" w:rsidRDefault="00702DE9" w:rsidP="00543149">
            <w:pPr>
              <w:rPr>
                <w:rFonts w:ascii="Times New Roman" w:hAnsi="Times New Roman" w:cs="Times New Roman"/>
                <w:sz w:val="24"/>
                <w:szCs w:val="24"/>
              </w:rPr>
            </w:pPr>
            <w:r>
              <w:rPr>
                <w:rFonts w:ascii="Times New Roman" w:hAnsi="Times New Roman" w:cs="Times New Roman"/>
                <w:sz w:val="24"/>
                <w:szCs w:val="24"/>
              </w:rPr>
              <w:t>Arvesta</w:t>
            </w:r>
            <w:r w:rsidR="00351E56">
              <w:rPr>
                <w:rFonts w:ascii="Times New Roman" w:hAnsi="Times New Roman" w:cs="Times New Roman"/>
                <w:sz w:val="24"/>
                <w:szCs w:val="24"/>
              </w:rPr>
              <w:t>tud osaliselt</w:t>
            </w:r>
            <w:r>
              <w:rPr>
                <w:rFonts w:ascii="Times New Roman" w:hAnsi="Times New Roman" w:cs="Times New Roman"/>
                <w:sz w:val="24"/>
                <w:szCs w:val="24"/>
              </w:rPr>
              <w:t>.</w:t>
            </w:r>
          </w:p>
          <w:p w14:paraId="52BB15FF" w14:textId="77777777" w:rsidR="00F67987" w:rsidRDefault="00F67987" w:rsidP="00543149">
            <w:pPr>
              <w:rPr>
                <w:rFonts w:ascii="Times New Roman" w:hAnsi="Times New Roman" w:cs="Times New Roman"/>
                <w:sz w:val="24"/>
                <w:szCs w:val="24"/>
              </w:rPr>
            </w:pPr>
          </w:p>
          <w:p w14:paraId="4F0EAB63" w14:textId="77777777" w:rsidR="00F67987" w:rsidRDefault="00F67987" w:rsidP="00543149">
            <w:pPr>
              <w:rPr>
                <w:rFonts w:ascii="Times New Roman" w:hAnsi="Times New Roman" w:cs="Times New Roman"/>
                <w:sz w:val="24"/>
                <w:szCs w:val="24"/>
              </w:rPr>
            </w:pPr>
          </w:p>
          <w:p w14:paraId="0FA65C18" w14:textId="77777777" w:rsidR="00F67987" w:rsidRDefault="00F67987" w:rsidP="00543149">
            <w:pPr>
              <w:rPr>
                <w:rFonts w:ascii="Times New Roman" w:hAnsi="Times New Roman" w:cs="Times New Roman"/>
                <w:sz w:val="24"/>
                <w:szCs w:val="24"/>
              </w:rPr>
            </w:pPr>
          </w:p>
          <w:p w14:paraId="196803A3" w14:textId="77777777" w:rsidR="00F67987" w:rsidRDefault="00F67987" w:rsidP="00543149">
            <w:pPr>
              <w:rPr>
                <w:rFonts w:ascii="Times New Roman" w:hAnsi="Times New Roman" w:cs="Times New Roman"/>
                <w:sz w:val="24"/>
                <w:szCs w:val="24"/>
              </w:rPr>
            </w:pPr>
          </w:p>
          <w:p w14:paraId="73BB592D" w14:textId="77777777" w:rsidR="00F67987" w:rsidRDefault="00F67987" w:rsidP="00543149">
            <w:pPr>
              <w:rPr>
                <w:rFonts w:ascii="Times New Roman" w:hAnsi="Times New Roman" w:cs="Times New Roman"/>
                <w:sz w:val="24"/>
                <w:szCs w:val="24"/>
              </w:rPr>
            </w:pPr>
          </w:p>
          <w:p w14:paraId="76249065" w14:textId="77777777" w:rsidR="00F67987" w:rsidRDefault="00F67987" w:rsidP="00543149">
            <w:pPr>
              <w:rPr>
                <w:rFonts w:ascii="Times New Roman" w:hAnsi="Times New Roman" w:cs="Times New Roman"/>
                <w:sz w:val="24"/>
                <w:szCs w:val="24"/>
              </w:rPr>
            </w:pPr>
          </w:p>
          <w:p w14:paraId="53C03E32" w14:textId="77777777" w:rsidR="00F67987" w:rsidRDefault="00F67987" w:rsidP="00543149">
            <w:pPr>
              <w:rPr>
                <w:rFonts w:ascii="Times New Roman" w:hAnsi="Times New Roman" w:cs="Times New Roman"/>
                <w:sz w:val="24"/>
                <w:szCs w:val="24"/>
              </w:rPr>
            </w:pPr>
          </w:p>
          <w:p w14:paraId="67CA62F3" w14:textId="77777777" w:rsidR="00F67987" w:rsidRDefault="00F67987" w:rsidP="00543149">
            <w:pPr>
              <w:rPr>
                <w:rFonts w:ascii="Times New Roman" w:hAnsi="Times New Roman" w:cs="Times New Roman"/>
                <w:sz w:val="24"/>
                <w:szCs w:val="24"/>
              </w:rPr>
            </w:pPr>
          </w:p>
          <w:p w14:paraId="52B771EA" w14:textId="77777777" w:rsidR="00F67987" w:rsidRDefault="00F67987" w:rsidP="00543149">
            <w:pPr>
              <w:rPr>
                <w:rFonts w:ascii="Times New Roman" w:hAnsi="Times New Roman" w:cs="Times New Roman"/>
                <w:sz w:val="24"/>
                <w:szCs w:val="24"/>
              </w:rPr>
            </w:pPr>
          </w:p>
          <w:p w14:paraId="4878497C" w14:textId="77777777" w:rsidR="00F67987" w:rsidRDefault="00F67987" w:rsidP="00543149">
            <w:pPr>
              <w:rPr>
                <w:rFonts w:ascii="Times New Roman" w:hAnsi="Times New Roman" w:cs="Times New Roman"/>
                <w:sz w:val="24"/>
                <w:szCs w:val="24"/>
              </w:rPr>
            </w:pPr>
          </w:p>
          <w:p w14:paraId="4D270769" w14:textId="77777777" w:rsidR="00F67987" w:rsidRDefault="00F67987" w:rsidP="00543149">
            <w:pPr>
              <w:rPr>
                <w:rFonts w:ascii="Times New Roman" w:hAnsi="Times New Roman" w:cs="Times New Roman"/>
                <w:sz w:val="24"/>
                <w:szCs w:val="24"/>
              </w:rPr>
            </w:pPr>
          </w:p>
          <w:p w14:paraId="4F2BF919" w14:textId="77777777" w:rsidR="00F67987" w:rsidRDefault="00F67987" w:rsidP="00543149">
            <w:pPr>
              <w:rPr>
                <w:rFonts w:ascii="Times New Roman" w:hAnsi="Times New Roman" w:cs="Times New Roman"/>
                <w:sz w:val="24"/>
                <w:szCs w:val="24"/>
              </w:rPr>
            </w:pPr>
          </w:p>
          <w:p w14:paraId="4F595A70" w14:textId="77777777" w:rsidR="00F67987" w:rsidRDefault="00F67987" w:rsidP="00543149">
            <w:pPr>
              <w:rPr>
                <w:rFonts w:ascii="Times New Roman" w:hAnsi="Times New Roman" w:cs="Times New Roman"/>
                <w:sz w:val="24"/>
                <w:szCs w:val="24"/>
              </w:rPr>
            </w:pPr>
          </w:p>
          <w:p w14:paraId="47C3B71C" w14:textId="77777777" w:rsidR="00F67987" w:rsidRDefault="00F67987" w:rsidP="00543149">
            <w:pPr>
              <w:rPr>
                <w:rFonts w:ascii="Times New Roman" w:hAnsi="Times New Roman" w:cs="Times New Roman"/>
                <w:sz w:val="24"/>
                <w:szCs w:val="24"/>
              </w:rPr>
            </w:pPr>
          </w:p>
          <w:p w14:paraId="562E6262" w14:textId="77777777" w:rsidR="00F67987" w:rsidRDefault="00F67987" w:rsidP="00543149">
            <w:pPr>
              <w:rPr>
                <w:rFonts w:ascii="Times New Roman" w:hAnsi="Times New Roman" w:cs="Times New Roman"/>
                <w:sz w:val="24"/>
                <w:szCs w:val="24"/>
              </w:rPr>
            </w:pPr>
          </w:p>
          <w:p w14:paraId="13DA1977" w14:textId="77777777" w:rsidR="00F67987" w:rsidRDefault="00F67987" w:rsidP="00543149">
            <w:pPr>
              <w:rPr>
                <w:rFonts w:ascii="Times New Roman" w:hAnsi="Times New Roman" w:cs="Times New Roman"/>
                <w:sz w:val="24"/>
                <w:szCs w:val="24"/>
              </w:rPr>
            </w:pPr>
          </w:p>
          <w:p w14:paraId="3E478441" w14:textId="77777777" w:rsidR="00F67987" w:rsidRDefault="00F67987" w:rsidP="00543149">
            <w:pPr>
              <w:rPr>
                <w:rFonts w:ascii="Times New Roman" w:hAnsi="Times New Roman" w:cs="Times New Roman"/>
                <w:sz w:val="24"/>
                <w:szCs w:val="24"/>
              </w:rPr>
            </w:pPr>
          </w:p>
          <w:p w14:paraId="7C37E8B9" w14:textId="77777777" w:rsidR="00F67987" w:rsidRDefault="00F67987" w:rsidP="00543149">
            <w:pPr>
              <w:rPr>
                <w:rFonts w:ascii="Times New Roman" w:hAnsi="Times New Roman" w:cs="Times New Roman"/>
                <w:sz w:val="24"/>
                <w:szCs w:val="24"/>
              </w:rPr>
            </w:pPr>
          </w:p>
          <w:p w14:paraId="684C04C1" w14:textId="77777777" w:rsidR="00F67987" w:rsidRDefault="00F67987" w:rsidP="00543149">
            <w:pPr>
              <w:rPr>
                <w:rFonts w:ascii="Times New Roman" w:hAnsi="Times New Roman" w:cs="Times New Roman"/>
                <w:sz w:val="24"/>
                <w:szCs w:val="24"/>
              </w:rPr>
            </w:pPr>
          </w:p>
          <w:p w14:paraId="2F020BFD" w14:textId="77777777" w:rsidR="00F67987" w:rsidRDefault="00F67987" w:rsidP="00543149">
            <w:pPr>
              <w:rPr>
                <w:rFonts w:ascii="Times New Roman" w:hAnsi="Times New Roman" w:cs="Times New Roman"/>
                <w:sz w:val="24"/>
                <w:szCs w:val="24"/>
              </w:rPr>
            </w:pPr>
          </w:p>
          <w:p w14:paraId="2548F14B" w14:textId="77777777" w:rsidR="00F67987" w:rsidRDefault="00F67987" w:rsidP="00543149">
            <w:pPr>
              <w:rPr>
                <w:rFonts w:ascii="Times New Roman" w:hAnsi="Times New Roman" w:cs="Times New Roman"/>
                <w:sz w:val="24"/>
                <w:szCs w:val="24"/>
              </w:rPr>
            </w:pPr>
          </w:p>
          <w:p w14:paraId="74C0396C" w14:textId="77777777" w:rsidR="00F67987" w:rsidRDefault="00F67987" w:rsidP="00543149">
            <w:pPr>
              <w:rPr>
                <w:rFonts w:ascii="Times New Roman" w:hAnsi="Times New Roman" w:cs="Times New Roman"/>
                <w:sz w:val="24"/>
                <w:szCs w:val="24"/>
              </w:rPr>
            </w:pPr>
          </w:p>
          <w:p w14:paraId="627793AE" w14:textId="77777777" w:rsidR="00F67987" w:rsidRDefault="00F67987" w:rsidP="00543149">
            <w:pPr>
              <w:rPr>
                <w:rFonts w:ascii="Times New Roman" w:hAnsi="Times New Roman" w:cs="Times New Roman"/>
                <w:sz w:val="24"/>
                <w:szCs w:val="24"/>
              </w:rPr>
            </w:pPr>
          </w:p>
          <w:p w14:paraId="04686149" w14:textId="77777777" w:rsidR="00F67987" w:rsidRDefault="00F67987" w:rsidP="00543149">
            <w:pPr>
              <w:rPr>
                <w:rFonts w:ascii="Times New Roman" w:hAnsi="Times New Roman" w:cs="Times New Roman"/>
                <w:sz w:val="24"/>
                <w:szCs w:val="24"/>
              </w:rPr>
            </w:pPr>
          </w:p>
          <w:p w14:paraId="3A30C902" w14:textId="77777777" w:rsidR="00F67987" w:rsidRDefault="00F67987" w:rsidP="00543149">
            <w:pPr>
              <w:rPr>
                <w:rFonts w:ascii="Times New Roman" w:hAnsi="Times New Roman" w:cs="Times New Roman"/>
                <w:sz w:val="24"/>
                <w:szCs w:val="24"/>
              </w:rPr>
            </w:pPr>
            <w:r>
              <w:rPr>
                <w:rFonts w:ascii="Times New Roman" w:hAnsi="Times New Roman" w:cs="Times New Roman"/>
                <w:sz w:val="24"/>
                <w:szCs w:val="24"/>
              </w:rPr>
              <w:t>Arvestatud.</w:t>
            </w:r>
          </w:p>
          <w:p w14:paraId="0D68950D" w14:textId="77777777" w:rsidR="00294369" w:rsidRDefault="00294369" w:rsidP="00543149">
            <w:pPr>
              <w:rPr>
                <w:rFonts w:ascii="Times New Roman" w:hAnsi="Times New Roman" w:cs="Times New Roman"/>
                <w:sz w:val="24"/>
                <w:szCs w:val="24"/>
              </w:rPr>
            </w:pPr>
          </w:p>
          <w:p w14:paraId="046DBE19" w14:textId="77777777" w:rsidR="00294369" w:rsidRDefault="00294369" w:rsidP="00543149">
            <w:pPr>
              <w:rPr>
                <w:rFonts w:ascii="Times New Roman" w:hAnsi="Times New Roman" w:cs="Times New Roman"/>
                <w:sz w:val="24"/>
                <w:szCs w:val="24"/>
              </w:rPr>
            </w:pPr>
          </w:p>
          <w:p w14:paraId="24D38AD6" w14:textId="77777777" w:rsidR="00294369" w:rsidRDefault="00294369" w:rsidP="00543149">
            <w:pPr>
              <w:rPr>
                <w:rFonts w:ascii="Times New Roman" w:hAnsi="Times New Roman" w:cs="Times New Roman"/>
                <w:sz w:val="24"/>
                <w:szCs w:val="24"/>
              </w:rPr>
            </w:pPr>
          </w:p>
          <w:p w14:paraId="30A25BA5" w14:textId="77777777" w:rsidR="00294369" w:rsidRDefault="00294369" w:rsidP="00543149">
            <w:pPr>
              <w:rPr>
                <w:rFonts w:ascii="Times New Roman" w:hAnsi="Times New Roman" w:cs="Times New Roman"/>
                <w:sz w:val="24"/>
                <w:szCs w:val="24"/>
              </w:rPr>
            </w:pPr>
          </w:p>
          <w:p w14:paraId="7A2C8847" w14:textId="77777777" w:rsidR="00294369" w:rsidRDefault="00294369" w:rsidP="00543149">
            <w:pPr>
              <w:rPr>
                <w:rFonts w:ascii="Times New Roman" w:hAnsi="Times New Roman" w:cs="Times New Roman"/>
                <w:sz w:val="24"/>
                <w:szCs w:val="24"/>
              </w:rPr>
            </w:pPr>
          </w:p>
          <w:p w14:paraId="397F9137" w14:textId="77777777" w:rsidR="00294369" w:rsidRDefault="00294369" w:rsidP="00543149">
            <w:pPr>
              <w:rPr>
                <w:rFonts w:ascii="Times New Roman" w:hAnsi="Times New Roman" w:cs="Times New Roman"/>
                <w:sz w:val="24"/>
                <w:szCs w:val="24"/>
              </w:rPr>
            </w:pPr>
          </w:p>
          <w:p w14:paraId="11A14A10" w14:textId="77777777" w:rsidR="00294369" w:rsidRDefault="00294369" w:rsidP="00543149">
            <w:pPr>
              <w:rPr>
                <w:rFonts w:ascii="Times New Roman" w:hAnsi="Times New Roman" w:cs="Times New Roman"/>
                <w:sz w:val="24"/>
                <w:szCs w:val="24"/>
              </w:rPr>
            </w:pPr>
          </w:p>
          <w:p w14:paraId="52212E6E" w14:textId="77777777" w:rsidR="00294369" w:rsidRDefault="00294369" w:rsidP="00543149">
            <w:pPr>
              <w:rPr>
                <w:rFonts w:ascii="Times New Roman" w:hAnsi="Times New Roman" w:cs="Times New Roman"/>
                <w:sz w:val="24"/>
                <w:szCs w:val="24"/>
              </w:rPr>
            </w:pPr>
          </w:p>
          <w:p w14:paraId="1B779487" w14:textId="77777777" w:rsidR="00294369" w:rsidRDefault="00294369" w:rsidP="00543149">
            <w:pPr>
              <w:rPr>
                <w:rFonts w:ascii="Times New Roman" w:hAnsi="Times New Roman" w:cs="Times New Roman"/>
                <w:sz w:val="24"/>
                <w:szCs w:val="24"/>
              </w:rPr>
            </w:pPr>
          </w:p>
          <w:p w14:paraId="211C0CC3" w14:textId="77777777" w:rsidR="00294369" w:rsidRDefault="00294369" w:rsidP="00543149">
            <w:pPr>
              <w:rPr>
                <w:rFonts w:ascii="Times New Roman" w:hAnsi="Times New Roman" w:cs="Times New Roman"/>
                <w:sz w:val="24"/>
                <w:szCs w:val="24"/>
              </w:rPr>
            </w:pPr>
          </w:p>
          <w:p w14:paraId="5E536E05" w14:textId="77777777" w:rsidR="00294369" w:rsidRDefault="00294369" w:rsidP="00543149">
            <w:pPr>
              <w:rPr>
                <w:rFonts w:ascii="Times New Roman" w:hAnsi="Times New Roman" w:cs="Times New Roman"/>
                <w:sz w:val="24"/>
                <w:szCs w:val="24"/>
              </w:rPr>
            </w:pPr>
          </w:p>
          <w:p w14:paraId="329CF6FE" w14:textId="77777777" w:rsidR="00294369" w:rsidRDefault="00294369" w:rsidP="00543149">
            <w:pPr>
              <w:rPr>
                <w:rFonts w:ascii="Times New Roman" w:hAnsi="Times New Roman" w:cs="Times New Roman"/>
                <w:sz w:val="24"/>
                <w:szCs w:val="24"/>
              </w:rPr>
            </w:pPr>
          </w:p>
          <w:p w14:paraId="2FA985F0" w14:textId="77777777" w:rsidR="00294369" w:rsidRDefault="00294369" w:rsidP="00543149">
            <w:pPr>
              <w:rPr>
                <w:rFonts w:ascii="Times New Roman" w:hAnsi="Times New Roman" w:cs="Times New Roman"/>
                <w:sz w:val="24"/>
                <w:szCs w:val="24"/>
              </w:rPr>
            </w:pPr>
          </w:p>
          <w:p w14:paraId="08DAFB10" w14:textId="77777777" w:rsidR="00294369" w:rsidRDefault="00294369" w:rsidP="00543149">
            <w:pPr>
              <w:rPr>
                <w:rFonts w:ascii="Times New Roman" w:hAnsi="Times New Roman" w:cs="Times New Roman"/>
                <w:sz w:val="24"/>
                <w:szCs w:val="24"/>
              </w:rPr>
            </w:pPr>
          </w:p>
          <w:p w14:paraId="138D7947" w14:textId="77777777" w:rsidR="00294369" w:rsidRDefault="00294369" w:rsidP="00543149">
            <w:pPr>
              <w:rPr>
                <w:rFonts w:ascii="Times New Roman" w:hAnsi="Times New Roman" w:cs="Times New Roman"/>
                <w:sz w:val="24"/>
                <w:szCs w:val="24"/>
              </w:rPr>
            </w:pPr>
          </w:p>
          <w:p w14:paraId="00A4D98C" w14:textId="77777777" w:rsidR="00294369" w:rsidRDefault="00294369" w:rsidP="00543149">
            <w:pPr>
              <w:rPr>
                <w:rFonts w:ascii="Times New Roman" w:hAnsi="Times New Roman" w:cs="Times New Roman"/>
                <w:sz w:val="24"/>
                <w:szCs w:val="24"/>
              </w:rPr>
            </w:pPr>
          </w:p>
          <w:p w14:paraId="136E44AD" w14:textId="77777777" w:rsidR="00294369" w:rsidRDefault="00294369" w:rsidP="00543149">
            <w:pPr>
              <w:rPr>
                <w:rFonts w:ascii="Times New Roman" w:hAnsi="Times New Roman" w:cs="Times New Roman"/>
                <w:sz w:val="24"/>
                <w:szCs w:val="24"/>
              </w:rPr>
            </w:pPr>
          </w:p>
          <w:p w14:paraId="1B3853DA" w14:textId="77777777" w:rsidR="00294369" w:rsidRDefault="00294369" w:rsidP="00543149">
            <w:pPr>
              <w:rPr>
                <w:rFonts w:ascii="Times New Roman" w:hAnsi="Times New Roman" w:cs="Times New Roman"/>
                <w:sz w:val="24"/>
                <w:szCs w:val="24"/>
              </w:rPr>
            </w:pPr>
          </w:p>
          <w:p w14:paraId="18694569" w14:textId="77777777" w:rsidR="00294369" w:rsidRDefault="00294369" w:rsidP="00543149">
            <w:pPr>
              <w:rPr>
                <w:rFonts w:ascii="Times New Roman" w:hAnsi="Times New Roman" w:cs="Times New Roman"/>
                <w:sz w:val="24"/>
                <w:szCs w:val="24"/>
              </w:rPr>
            </w:pPr>
          </w:p>
          <w:p w14:paraId="09D04DD8" w14:textId="77777777" w:rsidR="00294369" w:rsidRDefault="00294369" w:rsidP="00543149">
            <w:pPr>
              <w:rPr>
                <w:rFonts w:ascii="Times New Roman" w:hAnsi="Times New Roman" w:cs="Times New Roman"/>
                <w:sz w:val="24"/>
                <w:szCs w:val="24"/>
              </w:rPr>
            </w:pPr>
          </w:p>
          <w:p w14:paraId="1B509987" w14:textId="77777777" w:rsidR="00294369" w:rsidRDefault="00294369" w:rsidP="00543149">
            <w:pPr>
              <w:rPr>
                <w:rFonts w:ascii="Times New Roman" w:hAnsi="Times New Roman" w:cs="Times New Roman"/>
                <w:sz w:val="24"/>
                <w:szCs w:val="24"/>
              </w:rPr>
            </w:pPr>
          </w:p>
          <w:p w14:paraId="5C1DC50A" w14:textId="77777777" w:rsidR="00294369" w:rsidRDefault="00294369" w:rsidP="00543149">
            <w:pPr>
              <w:rPr>
                <w:rFonts w:ascii="Times New Roman" w:hAnsi="Times New Roman" w:cs="Times New Roman"/>
                <w:sz w:val="24"/>
                <w:szCs w:val="24"/>
              </w:rPr>
            </w:pPr>
            <w:r>
              <w:rPr>
                <w:rFonts w:ascii="Times New Roman" w:hAnsi="Times New Roman" w:cs="Times New Roman"/>
                <w:sz w:val="24"/>
                <w:szCs w:val="24"/>
              </w:rPr>
              <w:t>Arvestatud.</w:t>
            </w:r>
          </w:p>
          <w:p w14:paraId="5E2A3E47" w14:textId="77777777" w:rsidR="00414481" w:rsidRDefault="00414481" w:rsidP="00543149">
            <w:pPr>
              <w:rPr>
                <w:rFonts w:ascii="Times New Roman" w:hAnsi="Times New Roman" w:cs="Times New Roman"/>
                <w:sz w:val="24"/>
                <w:szCs w:val="24"/>
              </w:rPr>
            </w:pPr>
          </w:p>
          <w:p w14:paraId="50432E7D" w14:textId="77777777" w:rsidR="00414481" w:rsidRDefault="00414481" w:rsidP="00543149">
            <w:pPr>
              <w:rPr>
                <w:rFonts w:ascii="Times New Roman" w:hAnsi="Times New Roman" w:cs="Times New Roman"/>
                <w:sz w:val="24"/>
                <w:szCs w:val="24"/>
              </w:rPr>
            </w:pPr>
          </w:p>
          <w:p w14:paraId="16205F64" w14:textId="77777777" w:rsidR="00414481" w:rsidRDefault="00414481" w:rsidP="00543149">
            <w:pPr>
              <w:rPr>
                <w:rFonts w:ascii="Times New Roman" w:hAnsi="Times New Roman" w:cs="Times New Roman"/>
                <w:sz w:val="24"/>
                <w:szCs w:val="24"/>
              </w:rPr>
            </w:pPr>
          </w:p>
          <w:p w14:paraId="362C613C" w14:textId="77777777" w:rsidR="00414481" w:rsidRDefault="00414481" w:rsidP="00543149">
            <w:pPr>
              <w:rPr>
                <w:rFonts w:ascii="Times New Roman" w:hAnsi="Times New Roman" w:cs="Times New Roman"/>
                <w:sz w:val="24"/>
                <w:szCs w:val="24"/>
              </w:rPr>
            </w:pPr>
          </w:p>
          <w:p w14:paraId="59069ED2" w14:textId="77777777" w:rsidR="00414481" w:rsidRDefault="00414481" w:rsidP="00543149">
            <w:pPr>
              <w:rPr>
                <w:rFonts w:ascii="Times New Roman" w:hAnsi="Times New Roman" w:cs="Times New Roman"/>
                <w:sz w:val="24"/>
                <w:szCs w:val="24"/>
              </w:rPr>
            </w:pPr>
          </w:p>
          <w:p w14:paraId="3A494EFD" w14:textId="77777777" w:rsidR="00414481" w:rsidRDefault="00414481" w:rsidP="00543149">
            <w:pPr>
              <w:rPr>
                <w:rFonts w:ascii="Times New Roman" w:hAnsi="Times New Roman" w:cs="Times New Roman"/>
                <w:sz w:val="24"/>
                <w:szCs w:val="24"/>
              </w:rPr>
            </w:pPr>
          </w:p>
          <w:p w14:paraId="1697501E" w14:textId="77777777" w:rsidR="00414481" w:rsidRDefault="00414481" w:rsidP="00543149">
            <w:pPr>
              <w:rPr>
                <w:rFonts w:ascii="Times New Roman" w:hAnsi="Times New Roman" w:cs="Times New Roman"/>
                <w:sz w:val="24"/>
                <w:szCs w:val="24"/>
              </w:rPr>
            </w:pPr>
          </w:p>
          <w:p w14:paraId="244D4463" w14:textId="77777777" w:rsidR="00414481" w:rsidRDefault="00414481" w:rsidP="00543149">
            <w:pPr>
              <w:rPr>
                <w:rFonts w:ascii="Times New Roman" w:hAnsi="Times New Roman" w:cs="Times New Roman"/>
                <w:sz w:val="24"/>
                <w:szCs w:val="24"/>
              </w:rPr>
            </w:pPr>
          </w:p>
          <w:p w14:paraId="57E4A993" w14:textId="77777777" w:rsidR="00414481" w:rsidRDefault="00414481" w:rsidP="00543149">
            <w:pPr>
              <w:rPr>
                <w:rFonts w:ascii="Times New Roman" w:hAnsi="Times New Roman" w:cs="Times New Roman"/>
                <w:sz w:val="24"/>
                <w:szCs w:val="24"/>
              </w:rPr>
            </w:pPr>
          </w:p>
          <w:p w14:paraId="12861B62" w14:textId="77777777" w:rsidR="00414481" w:rsidRDefault="00414481" w:rsidP="00543149">
            <w:pPr>
              <w:rPr>
                <w:rFonts w:ascii="Times New Roman" w:hAnsi="Times New Roman" w:cs="Times New Roman"/>
                <w:sz w:val="24"/>
                <w:szCs w:val="24"/>
              </w:rPr>
            </w:pPr>
          </w:p>
          <w:p w14:paraId="37847437" w14:textId="77777777" w:rsidR="00414481" w:rsidRDefault="00414481" w:rsidP="00543149">
            <w:pPr>
              <w:rPr>
                <w:rFonts w:ascii="Times New Roman" w:hAnsi="Times New Roman" w:cs="Times New Roman"/>
                <w:sz w:val="24"/>
                <w:szCs w:val="24"/>
              </w:rPr>
            </w:pPr>
          </w:p>
          <w:p w14:paraId="7C732088" w14:textId="77777777" w:rsidR="00414481" w:rsidRDefault="00414481" w:rsidP="00543149">
            <w:pPr>
              <w:rPr>
                <w:rFonts w:ascii="Times New Roman" w:hAnsi="Times New Roman" w:cs="Times New Roman"/>
                <w:sz w:val="24"/>
                <w:szCs w:val="24"/>
              </w:rPr>
            </w:pPr>
          </w:p>
          <w:p w14:paraId="47284D66" w14:textId="77777777" w:rsidR="009C75D7" w:rsidRDefault="009C75D7" w:rsidP="00543149">
            <w:pPr>
              <w:rPr>
                <w:rFonts w:ascii="Times New Roman" w:hAnsi="Times New Roman" w:cs="Times New Roman"/>
                <w:sz w:val="24"/>
                <w:szCs w:val="24"/>
              </w:rPr>
            </w:pPr>
          </w:p>
          <w:p w14:paraId="7618A8C8" w14:textId="2FA3E965" w:rsidR="00873F4E" w:rsidRDefault="00414481" w:rsidP="00543149">
            <w:pPr>
              <w:rPr>
                <w:rFonts w:ascii="Times New Roman" w:hAnsi="Times New Roman" w:cs="Times New Roman"/>
                <w:sz w:val="24"/>
                <w:szCs w:val="24"/>
              </w:rPr>
            </w:pPr>
            <w:r>
              <w:rPr>
                <w:rFonts w:ascii="Times New Roman" w:hAnsi="Times New Roman" w:cs="Times New Roman"/>
                <w:sz w:val="24"/>
                <w:szCs w:val="24"/>
              </w:rPr>
              <w:t>Arvesta</w:t>
            </w:r>
            <w:r w:rsidR="00BC62F1">
              <w:rPr>
                <w:rFonts w:ascii="Times New Roman" w:hAnsi="Times New Roman" w:cs="Times New Roman"/>
                <w:sz w:val="24"/>
                <w:szCs w:val="24"/>
              </w:rPr>
              <w:t>mata</w:t>
            </w:r>
            <w:r>
              <w:rPr>
                <w:rFonts w:ascii="Times New Roman" w:hAnsi="Times New Roman" w:cs="Times New Roman"/>
                <w:sz w:val="24"/>
                <w:szCs w:val="24"/>
              </w:rPr>
              <w:t>.</w:t>
            </w:r>
          </w:p>
          <w:p w14:paraId="1E06C03A" w14:textId="77777777" w:rsidR="00873F4E" w:rsidRDefault="00873F4E" w:rsidP="00543149">
            <w:pPr>
              <w:rPr>
                <w:rFonts w:ascii="Times New Roman" w:hAnsi="Times New Roman" w:cs="Times New Roman"/>
                <w:sz w:val="24"/>
                <w:szCs w:val="24"/>
              </w:rPr>
            </w:pPr>
          </w:p>
          <w:p w14:paraId="72524C69" w14:textId="77777777" w:rsidR="00873F4E" w:rsidRDefault="00873F4E" w:rsidP="00543149">
            <w:pPr>
              <w:rPr>
                <w:rFonts w:ascii="Times New Roman" w:hAnsi="Times New Roman" w:cs="Times New Roman"/>
                <w:sz w:val="24"/>
                <w:szCs w:val="24"/>
              </w:rPr>
            </w:pPr>
          </w:p>
          <w:p w14:paraId="6F6E940C" w14:textId="77777777" w:rsidR="00873F4E" w:rsidRDefault="00873F4E" w:rsidP="00543149">
            <w:pPr>
              <w:rPr>
                <w:rFonts w:ascii="Times New Roman" w:hAnsi="Times New Roman" w:cs="Times New Roman"/>
                <w:sz w:val="24"/>
                <w:szCs w:val="24"/>
              </w:rPr>
            </w:pPr>
          </w:p>
          <w:p w14:paraId="2CCCEE10" w14:textId="77777777" w:rsidR="00873F4E" w:rsidRDefault="00873F4E" w:rsidP="00543149">
            <w:pPr>
              <w:rPr>
                <w:rFonts w:ascii="Times New Roman" w:hAnsi="Times New Roman" w:cs="Times New Roman"/>
                <w:sz w:val="24"/>
                <w:szCs w:val="24"/>
              </w:rPr>
            </w:pPr>
          </w:p>
          <w:p w14:paraId="39317B12" w14:textId="77777777" w:rsidR="00873F4E" w:rsidRDefault="00873F4E" w:rsidP="00543149">
            <w:pPr>
              <w:rPr>
                <w:rFonts w:ascii="Times New Roman" w:hAnsi="Times New Roman" w:cs="Times New Roman"/>
                <w:sz w:val="24"/>
                <w:szCs w:val="24"/>
              </w:rPr>
            </w:pPr>
          </w:p>
          <w:p w14:paraId="70604A5E" w14:textId="77777777" w:rsidR="00873F4E" w:rsidRDefault="00873F4E" w:rsidP="00543149">
            <w:pPr>
              <w:rPr>
                <w:rFonts w:ascii="Times New Roman" w:hAnsi="Times New Roman" w:cs="Times New Roman"/>
                <w:sz w:val="24"/>
                <w:szCs w:val="24"/>
              </w:rPr>
            </w:pPr>
          </w:p>
          <w:p w14:paraId="76F121F3" w14:textId="77777777" w:rsidR="000A3D16" w:rsidRDefault="000A3D16" w:rsidP="00543149">
            <w:pPr>
              <w:rPr>
                <w:rFonts w:ascii="Times New Roman" w:hAnsi="Times New Roman" w:cs="Times New Roman"/>
                <w:sz w:val="24"/>
                <w:szCs w:val="24"/>
              </w:rPr>
            </w:pPr>
          </w:p>
          <w:p w14:paraId="57B87FDD" w14:textId="77777777" w:rsidR="000A3D16" w:rsidRDefault="000A3D16" w:rsidP="00543149">
            <w:pPr>
              <w:rPr>
                <w:rFonts w:ascii="Times New Roman" w:hAnsi="Times New Roman" w:cs="Times New Roman"/>
                <w:sz w:val="24"/>
                <w:szCs w:val="24"/>
              </w:rPr>
            </w:pPr>
          </w:p>
          <w:p w14:paraId="5777603A" w14:textId="77777777" w:rsidR="00BB7E17" w:rsidRDefault="00BB7E17" w:rsidP="00543149">
            <w:pPr>
              <w:rPr>
                <w:rFonts w:ascii="Times New Roman" w:hAnsi="Times New Roman" w:cs="Times New Roman"/>
                <w:sz w:val="24"/>
                <w:szCs w:val="24"/>
              </w:rPr>
            </w:pPr>
          </w:p>
          <w:p w14:paraId="3EA68984" w14:textId="77777777" w:rsidR="00492CFE" w:rsidRDefault="00492CFE" w:rsidP="00543149">
            <w:pPr>
              <w:rPr>
                <w:rFonts w:ascii="Times New Roman" w:hAnsi="Times New Roman" w:cs="Times New Roman"/>
                <w:sz w:val="24"/>
                <w:szCs w:val="24"/>
              </w:rPr>
            </w:pPr>
          </w:p>
          <w:p w14:paraId="224BEA08" w14:textId="19B36AE9" w:rsidR="00414481" w:rsidRDefault="00873F4E" w:rsidP="00543149">
            <w:pPr>
              <w:rPr>
                <w:rFonts w:ascii="Times New Roman" w:hAnsi="Times New Roman" w:cs="Times New Roman"/>
                <w:sz w:val="24"/>
                <w:szCs w:val="24"/>
              </w:rPr>
            </w:pPr>
            <w:r>
              <w:rPr>
                <w:rFonts w:ascii="Times New Roman" w:hAnsi="Times New Roman" w:cs="Times New Roman"/>
                <w:sz w:val="24"/>
                <w:szCs w:val="24"/>
              </w:rPr>
              <w:t>Arvestatud.</w:t>
            </w:r>
          </w:p>
          <w:p w14:paraId="125A7EBA" w14:textId="77777777" w:rsidR="00873F4E" w:rsidRDefault="00873F4E" w:rsidP="00543149">
            <w:pPr>
              <w:rPr>
                <w:rFonts w:ascii="Times New Roman" w:hAnsi="Times New Roman" w:cs="Times New Roman"/>
                <w:sz w:val="24"/>
                <w:szCs w:val="24"/>
              </w:rPr>
            </w:pPr>
          </w:p>
          <w:p w14:paraId="3C68683A" w14:textId="77777777" w:rsidR="00873F4E" w:rsidRDefault="00873F4E" w:rsidP="00543149">
            <w:pPr>
              <w:rPr>
                <w:rFonts w:ascii="Times New Roman" w:hAnsi="Times New Roman" w:cs="Times New Roman"/>
                <w:sz w:val="24"/>
                <w:szCs w:val="24"/>
              </w:rPr>
            </w:pPr>
          </w:p>
          <w:p w14:paraId="3BFC0BF3" w14:textId="77777777" w:rsidR="00873F4E" w:rsidRDefault="00873F4E" w:rsidP="00543149">
            <w:pPr>
              <w:rPr>
                <w:rFonts w:ascii="Times New Roman" w:hAnsi="Times New Roman" w:cs="Times New Roman"/>
                <w:sz w:val="24"/>
                <w:szCs w:val="24"/>
              </w:rPr>
            </w:pPr>
          </w:p>
          <w:p w14:paraId="2F7FB726" w14:textId="77777777" w:rsidR="00873F4E" w:rsidRDefault="00873F4E" w:rsidP="00543149">
            <w:pPr>
              <w:rPr>
                <w:rFonts w:ascii="Times New Roman" w:hAnsi="Times New Roman" w:cs="Times New Roman"/>
                <w:sz w:val="24"/>
                <w:szCs w:val="24"/>
              </w:rPr>
            </w:pPr>
          </w:p>
          <w:p w14:paraId="4C22C4F0" w14:textId="77777777" w:rsidR="00873F4E" w:rsidRDefault="00873F4E" w:rsidP="00543149">
            <w:pPr>
              <w:rPr>
                <w:rFonts w:ascii="Times New Roman" w:hAnsi="Times New Roman" w:cs="Times New Roman"/>
                <w:sz w:val="24"/>
                <w:szCs w:val="24"/>
              </w:rPr>
            </w:pPr>
          </w:p>
          <w:p w14:paraId="68AA50E5" w14:textId="77777777" w:rsidR="00873F4E" w:rsidRDefault="00873F4E" w:rsidP="00543149">
            <w:pPr>
              <w:rPr>
                <w:rFonts w:ascii="Times New Roman" w:hAnsi="Times New Roman" w:cs="Times New Roman"/>
                <w:sz w:val="24"/>
                <w:szCs w:val="24"/>
              </w:rPr>
            </w:pPr>
          </w:p>
          <w:p w14:paraId="73C5BEC9" w14:textId="77777777" w:rsidR="00873F4E" w:rsidRDefault="00873F4E" w:rsidP="00543149">
            <w:pPr>
              <w:rPr>
                <w:rFonts w:ascii="Times New Roman" w:hAnsi="Times New Roman" w:cs="Times New Roman"/>
                <w:sz w:val="24"/>
                <w:szCs w:val="24"/>
              </w:rPr>
            </w:pPr>
            <w:r>
              <w:rPr>
                <w:rFonts w:ascii="Times New Roman" w:hAnsi="Times New Roman" w:cs="Times New Roman"/>
                <w:sz w:val="24"/>
                <w:szCs w:val="24"/>
              </w:rPr>
              <w:t>Arvestatud.</w:t>
            </w:r>
          </w:p>
          <w:p w14:paraId="042161A2" w14:textId="77777777" w:rsidR="004E30E6" w:rsidRDefault="004E30E6" w:rsidP="00543149">
            <w:pPr>
              <w:rPr>
                <w:rFonts w:ascii="Times New Roman" w:hAnsi="Times New Roman" w:cs="Times New Roman"/>
                <w:sz w:val="24"/>
                <w:szCs w:val="24"/>
              </w:rPr>
            </w:pPr>
          </w:p>
          <w:p w14:paraId="360C07F9" w14:textId="77777777" w:rsidR="004E30E6" w:rsidRDefault="004E30E6" w:rsidP="00543149">
            <w:pPr>
              <w:rPr>
                <w:rFonts w:ascii="Times New Roman" w:hAnsi="Times New Roman" w:cs="Times New Roman"/>
                <w:sz w:val="24"/>
                <w:szCs w:val="24"/>
              </w:rPr>
            </w:pPr>
          </w:p>
          <w:p w14:paraId="77F358BC" w14:textId="77777777" w:rsidR="004E30E6" w:rsidRDefault="004E30E6" w:rsidP="00543149">
            <w:pPr>
              <w:rPr>
                <w:rFonts w:ascii="Times New Roman" w:hAnsi="Times New Roman" w:cs="Times New Roman"/>
                <w:sz w:val="24"/>
                <w:szCs w:val="24"/>
              </w:rPr>
            </w:pPr>
          </w:p>
          <w:p w14:paraId="4DA0259F" w14:textId="77777777" w:rsidR="004E30E6" w:rsidRDefault="004E30E6" w:rsidP="004E30E6">
            <w:pPr>
              <w:rPr>
                <w:rFonts w:ascii="Times New Roman" w:hAnsi="Times New Roman" w:cs="Times New Roman"/>
                <w:sz w:val="24"/>
                <w:szCs w:val="24"/>
              </w:rPr>
            </w:pPr>
            <w:r>
              <w:rPr>
                <w:rFonts w:ascii="Times New Roman" w:hAnsi="Times New Roman" w:cs="Times New Roman"/>
                <w:sz w:val="24"/>
                <w:szCs w:val="24"/>
              </w:rPr>
              <w:t>Arvestatud.</w:t>
            </w:r>
          </w:p>
          <w:p w14:paraId="3A369CE2" w14:textId="77777777" w:rsidR="004E30E6" w:rsidRDefault="004E30E6" w:rsidP="00543149">
            <w:pPr>
              <w:rPr>
                <w:rFonts w:ascii="Times New Roman" w:hAnsi="Times New Roman" w:cs="Times New Roman"/>
                <w:sz w:val="24"/>
                <w:szCs w:val="24"/>
              </w:rPr>
            </w:pPr>
          </w:p>
          <w:p w14:paraId="527FDBD2" w14:textId="77777777" w:rsidR="004E30E6" w:rsidRDefault="004E30E6" w:rsidP="00543149">
            <w:pPr>
              <w:rPr>
                <w:rFonts w:ascii="Times New Roman" w:hAnsi="Times New Roman" w:cs="Times New Roman"/>
                <w:sz w:val="24"/>
                <w:szCs w:val="24"/>
              </w:rPr>
            </w:pPr>
          </w:p>
          <w:p w14:paraId="1DFF2573" w14:textId="77777777" w:rsidR="004E30E6" w:rsidRDefault="004E30E6" w:rsidP="00543149">
            <w:pPr>
              <w:rPr>
                <w:rFonts w:ascii="Times New Roman" w:hAnsi="Times New Roman" w:cs="Times New Roman"/>
                <w:sz w:val="24"/>
                <w:szCs w:val="24"/>
              </w:rPr>
            </w:pPr>
          </w:p>
          <w:p w14:paraId="6CDED1BD" w14:textId="77777777" w:rsidR="004E30E6" w:rsidRDefault="004E30E6" w:rsidP="00543149">
            <w:pPr>
              <w:rPr>
                <w:rFonts w:ascii="Times New Roman" w:hAnsi="Times New Roman" w:cs="Times New Roman"/>
                <w:sz w:val="24"/>
                <w:szCs w:val="24"/>
              </w:rPr>
            </w:pPr>
          </w:p>
          <w:p w14:paraId="05C6F12C" w14:textId="77777777" w:rsidR="004E30E6" w:rsidRDefault="004E30E6" w:rsidP="00543149">
            <w:pPr>
              <w:rPr>
                <w:rFonts w:ascii="Times New Roman" w:hAnsi="Times New Roman" w:cs="Times New Roman"/>
                <w:sz w:val="24"/>
                <w:szCs w:val="24"/>
              </w:rPr>
            </w:pPr>
          </w:p>
          <w:p w14:paraId="04E4A9BE" w14:textId="77777777" w:rsidR="004E30E6" w:rsidRDefault="004E30E6" w:rsidP="00543149">
            <w:pPr>
              <w:rPr>
                <w:rFonts w:ascii="Times New Roman" w:hAnsi="Times New Roman" w:cs="Times New Roman"/>
                <w:sz w:val="24"/>
                <w:szCs w:val="24"/>
              </w:rPr>
            </w:pPr>
          </w:p>
          <w:p w14:paraId="567FFAF0" w14:textId="77777777" w:rsidR="004E30E6" w:rsidRDefault="004E30E6" w:rsidP="00543149">
            <w:pPr>
              <w:rPr>
                <w:rFonts w:ascii="Times New Roman" w:hAnsi="Times New Roman" w:cs="Times New Roman"/>
                <w:sz w:val="24"/>
                <w:szCs w:val="24"/>
              </w:rPr>
            </w:pPr>
          </w:p>
          <w:p w14:paraId="1A49516C" w14:textId="77777777" w:rsidR="00492CFE" w:rsidRDefault="00492CFE" w:rsidP="00543149">
            <w:pPr>
              <w:rPr>
                <w:rFonts w:ascii="Times New Roman" w:hAnsi="Times New Roman" w:cs="Times New Roman"/>
                <w:sz w:val="24"/>
                <w:szCs w:val="24"/>
              </w:rPr>
            </w:pPr>
          </w:p>
          <w:p w14:paraId="06CA9CF6" w14:textId="77777777" w:rsidR="004E30E6" w:rsidRDefault="004E30E6" w:rsidP="004E30E6">
            <w:pPr>
              <w:rPr>
                <w:rFonts w:ascii="Times New Roman" w:hAnsi="Times New Roman" w:cs="Times New Roman"/>
                <w:sz w:val="24"/>
                <w:szCs w:val="24"/>
              </w:rPr>
            </w:pPr>
            <w:r>
              <w:rPr>
                <w:rFonts w:ascii="Times New Roman" w:hAnsi="Times New Roman" w:cs="Times New Roman"/>
                <w:sz w:val="24"/>
                <w:szCs w:val="24"/>
              </w:rPr>
              <w:t>Arvestatud.</w:t>
            </w:r>
          </w:p>
          <w:p w14:paraId="4E11251D" w14:textId="77777777" w:rsidR="004E30E6" w:rsidRDefault="004E30E6" w:rsidP="00543149">
            <w:pPr>
              <w:rPr>
                <w:rFonts w:ascii="Times New Roman" w:hAnsi="Times New Roman" w:cs="Times New Roman"/>
                <w:sz w:val="24"/>
                <w:szCs w:val="24"/>
              </w:rPr>
            </w:pPr>
          </w:p>
          <w:p w14:paraId="0B11FC9F" w14:textId="77777777" w:rsidR="004E30E6" w:rsidRDefault="004E30E6" w:rsidP="00543149">
            <w:pPr>
              <w:rPr>
                <w:rFonts w:ascii="Times New Roman" w:hAnsi="Times New Roman" w:cs="Times New Roman"/>
                <w:sz w:val="24"/>
                <w:szCs w:val="24"/>
              </w:rPr>
            </w:pPr>
          </w:p>
          <w:p w14:paraId="608728B4" w14:textId="77777777" w:rsidR="004E30E6" w:rsidRDefault="004E30E6" w:rsidP="00543149">
            <w:pPr>
              <w:rPr>
                <w:rFonts w:ascii="Times New Roman" w:hAnsi="Times New Roman" w:cs="Times New Roman"/>
                <w:sz w:val="24"/>
                <w:szCs w:val="24"/>
              </w:rPr>
            </w:pPr>
          </w:p>
          <w:p w14:paraId="3C315FA7" w14:textId="77777777" w:rsidR="004E30E6" w:rsidRDefault="004E30E6" w:rsidP="004E30E6">
            <w:pPr>
              <w:rPr>
                <w:rFonts w:ascii="Times New Roman" w:hAnsi="Times New Roman" w:cs="Times New Roman"/>
                <w:sz w:val="24"/>
                <w:szCs w:val="24"/>
              </w:rPr>
            </w:pPr>
            <w:r>
              <w:rPr>
                <w:rFonts w:ascii="Times New Roman" w:hAnsi="Times New Roman" w:cs="Times New Roman"/>
                <w:sz w:val="24"/>
                <w:szCs w:val="24"/>
              </w:rPr>
              <w:t>Arvestatud.</w:t>
            </w:r>
          </w:p>
          <w:p w14:paraId="12BD6E7C" w14:textId="77777777" w:rsidR="004E30E6" w:rsidRDefault="004E30E6" w:rsidP="00543149">
            <w:pPr>
              <w:rPr>
                <w:rFonts w:ascii="Times New Roman" w:hAnsi="Times New Roman" w:cs="Times New Roman"/>
                <w:sz w:val="24"/>
                <w:szCs w:val="24"/>
              </w:rPr>
            </w:pPr>
          </w:p>
          <w:p w14:paraId="3D13ECDF" w14:textId="77777777" w:rsidR="006A55B0" w:rsidRDefault="006A55B0" w:rsidP="00543149">
            <w:pPr>
              <w:rPr>
                <w:rFonts w:ascii="Times New Roman" w:hAnsi="Times New Roman" w:cs="Times New Roman"/>
                <w:sz w:val="24"/>
                <w:szCs w:val="24"/>
              </w:rPr>
            </w:pPr>
          </w:p>
          <w:p w14:paraId="139BE369" w14:textId="77777777" w:rsidR="006A55B0" w:rsidRDefault="006A55B0" w:rsidP="00543149">
            <w:pPr>
              <w:rPr>
                <w:rFonts w:ascii="Times New Roman" w:hAnsi="Times New Roman" w:cs="Times New Roman"/>
                <w:sz w:val="24"/>
                <w:szCs w:val="24"/>
              </w:rPr>
            </w:pPr>
          </w:p>
          <w:p w14:paraId="05EF3370" w14:textId="77777777" w:rsidR="006A55B0" w:rsidRDefault="006A55B0" w:rsidP="00543149">
            <w:pPr>
              <w:rPr>
                <w:rFonts w:ascii="Times New Roman" w:hAnsi="Times New Roman" w:cs="Times New Roman"/>
                <w:sz w:val="24"/>
                <w:szCs w:val="24"/>
              </w:rPr>
            </w:pPr>
          </w:p>
          <w:p w14:paraId="2395F4B5" w14:textId="77777777" w:rsidR="006A55B0" w:rsidRDefault="006A55B0" w:rsidP="00543149">
            <w:pPr>
              <w:rPr>
                <w:rFonts w:ascii="Times New Roman" w:hAnsi="Times New Roman" w:cs="Times New Roman"/>
                <w:sz w:val="24"/>
                <w:szCs w:val="24"/>
              </w:rPr>
            </w:pPr>
          </w:p>
          <w:p w14:paraId="17633A35" w14:textId="77777777" w:rsidR="006A55B0" w:rsidRDefault="006A55B0" w:rsidP="00543149">
            <w:pPr>
              <w:rPr>
                <w:rFonts w:ascii="Times New Roman" w:hAnsi="Times New Roman" w:cs="Times New Roman"/>
                <w:sz w:val="24"/>
                <w:szCs w:val="24"/>
              </w:rPr>
            </w:pPr>
          </w:p>
          <w:p w14:paraId="02C55851" w14:textId="77777777" w:rsidR="006A55B0" w:rsidRDefault="006A55B0" w:rsidP="00543149">
            <w:pPr>
              <w:rPr>
                <w:rFonts w:ascii="Times New Roman" w:hAnsi="Times New Roman" w:cs="Times New Roman"/>
                <w:sz w:val="24"/>
                <w:szCs w:val="24"/>
              </w:rPr>
            </w:pPr>
          </w:p>
          <w:p w14:paraId="29E90556" w14:textId="77777777" w:rsidR="006A55B0" w:rsidRDefault="006A55B0" w:rsidP="00543149">
            <w:pPr>
              <w:rPr>
                <w:rFonts w:ascii="Times New Roman" w:hAnsi="Times New Roman" w:cs="Times New Roman"/>
                <w:sz w:val="24"/>
                <w:szCs w:val="24"/>
              </w:rPr>
            </w:pPr>
          </w:p>
          <w:p w14:paraId="4F77D589" w14:textId="33F004E2" w:rsidR="006A55B0" w:rsidRDefault="006A55B0" w:rsidP="006A55B0">
            <w:pPr>
              <w:rPr>
                <w:rFonts w:ascii="Times New Roman" w:hAnsi="Times New Roman" w:cs="Times New Roman"/>
                <w:sz w:val="24"/>
                <w:szCs w:val="24"/>
              </w:rPr>
            </w:pPr>
            <w:r>
              <w:rPr>
                <w:rFonts w:ascii="Times New Roman" w:hAnsi="Times New Roman" w:cs="Times New Roman"/>
                <w:sz w:val="24"/>
                <w:szCs w:val="24"/>
              </w:rPr>
              <w:t>Arvestatud osaliselt.</w:t>
            </w:r>
          </w:p>
          <w:p w14:paraId="454F11BA" w14:textId="77777777" w:rsidR="006A55B0" w:rsidRDefault="006A55B0" w:rsidP="00543149">
            <w:pPr>
              <w:rPr>
                <w:rFonts w:ascii="Times New Roman" w:hAnsi="Times New Roman" w:cs="Times New Roman"/>
                <w:sz w:val="24"/>
                <w:szCs w:val="24"/>
              </w:rPr>
            </w:pPr>
          </w:p>
          <w:p w14:paraId="7F974973" w14:textId="77777777" w:rsidR="001151DC" w:rsidRDefault="001151DC" w:rsidP="00543149">
            <w:pPr>
              <w:rPr>
                <w:rFonts w:ascii="Times New Roman" w:hAnsi="Times New Roman" w:cs="Times New Roman"/>
                <w:sz w:val="24"/>
                <w:szCs w:val="24"/>
              </w:rPr>
            </w:pPr>
          </w:p>
          <w:p w14:paraId="46164085" w14:textId="77777777" w:rsidR="001151DC" w:rsidRDefault="001151DC" w:rsidP="00543149">
            <w:pPr>
              <w:rPr>
                <w:rFonts w:ascii="Times New Roman" w:hAnsi="Times New Roman" w:cs="Times New Roman"/>
                <w:sz w:val="24"/>
                <w:szCs w:val="24"/>
              </w:rPr>
            </w:pPr>
          </w:p>
          <w:p w14:paraId="071EE6D2" w14:textId="77777777" w:rsidR="001151DC" w:rsidRDefault="001151DC" w:rsidP="00543149">
            <w:pPr>
              <w:rPr>
                <w:rFonts w:ascii="Times New Roman" w:hAnsi="Times New Roman" w:cs="Times New Roman"/>
                <w:sz w:val="24"/>
                <w:szCs w:val="24"/>
              </w:rPr>
            </w:pPr>
          </w:p>
          <w:p w14:paraId="0A633D79" w14:textId="77777777" w:rsidR="001151DC" w:rsidRDefault="001151DC" w:rsidP="00543149">
            <w:pPr>
              <w:rPr>
                <w:rFonts w:ascii="Times New Roman" w:hAnsi="Times New Roman" w:cs="Times New Roman"/>
                <w:sz w:val="24"/>
                <w:szCs w:val="24"/>
              </w:rPr>
            </w:pPr>
          </w:p>
          <w:p w14:paraId="77EB599B" w14:textId="77777777" w:rsidR="001151DC" w:rsidRDefault="001151DC" w:rsidP="00543149">
            <w:pPr>
              <w:rPr>
                <w:rFonts w:ascii="Times New Roman" w:hAnsi="Times New Roman" w:cs="Times New Roman"/>
                <w:sz w:val="24"/>
                <w:szCs w:val="24"/>
              </w:rPr>
            </w:pPr>
          </w:p>
          <w:p w14:paraId="2577DC61" w14:textId="77777777" w:rsidR="001151DC" w:rsidRDefault="001151DC" w:rsidP="00543149">
            <w:pPr>
              <w:rPr>
                <w:rFonts w:ascii="Times New Roman" w:hAnsi="Times New Roman" w:cs="Times New Roman"/>
                <w:sz w:val="24"/>
                <w:szCs w:val="24"/>
              </w:rPr>
            </w:pPr>
          </w:p>
          <w:p w14:paraId="0D8ACE7D" w14:textId="77777777" w:rsidR="001151DC" w:rsidRDefault="001151DC" w:rsidP="00543149">
            <w:pPr>
              <w:rPr>
                <w:rFonts w:ascii="Times New Roman" w:hAnsi="Times New Roman" w:cs="Times New Roman"/>
                <w:sz w:val="24"/>
                <w:szCs w:val="24"/>
              </w:rPr>
            </w:pPr>
          </w:p>
          <w:p w14:paraId="2120518E" w14:textId="6C96B551" w:rsidR="001151DC" w:rsidRDefault="001151DC" w:rsidP="001151DC">
            <w:pPr>
              <w:rPr>
                <w:rFonts w:ascii="Times New Roman" w:hAnsi="Times New Roman" w:cs="Times New Roman"/>
                <w:sz w:val="24"/>
                <w:szCs w:val="24"/>
              </w:rPr>
            </w:pPr>
            <w:r>
              <w:rPr>
                <w:rFonts w:ascii="Times New Roman" w:hAnsi="Times New Roman" w:cs="Times New Roman"/>
                <w:sz w:val="24"/>
                <w:szCs w:val="24"/>
              </w:rPr>
              <w:t>Arvestatud.</w:t>
            </w:r>
          </w:p>
          <w:p w14:paraId="134F10FB" w14:textId="77777777" w:rsidR="00E45200" w:rsidRDefault="00E45200" w:rsidP="001151DC">
            <w:pPr>
              <w:rPr>
                <w:rFonts w:ascii="Times New Roman" w:hAnsi="Times New Roman" w:cs="Times New Roman"/>
                <w:sz w:val="24"/>
                <w:szCs w:val="24"/>
              </w:rPr>
            </w:pPr>
          </w:p>
          <w:p w14:paraId="6B08B262" w14:textId="77777777" w:rsidR="00E45200" w:rsidRDefault="00E45200" w:rsidP="001151DC">
            <w:pPr>
              <w:rPr>
                <w:rFonts w:ascii="Times New Roman" w:hAnsi="Times New Roman" w:cs="Times New Roman"/>
                <w:sz w:val="24"/>
                <w:szCs w:val="24"/>
              </w:rPr>
            </w:pPr>
          </w:p>
          <w:p w14:paraId="53BFA22A" w14:textId="77777777" w:rsidR="00E45200" w:rsidRDefault="00E45200" w:rsidP="001151DC">
            <w:pPr>
              <w:rPr>
                <w:rFonts w:ascii="Times New Roman" w:hAnsi="Times New Roman" w:cs="Times New Roman"/>
                <w:sz w:val="24"/>
                <w:szCs w:val="24"/>
              </w:rPr>
            </w:pPr>
          </w:p>
          <w:p w14:paraId="652B35E1" w14:textId="77777777" w:rsidR="00E45200" w:rsidRDefault="00E45200" w:rsidP="001151DC">
            <w:pPr>
              <w:rPr>
                <w:rFonts w:ascii="Times New Roman" w:hAnsi="Times New Roman" w:cs="Times New Roman"/>
                <w:sz w:val="24"/>
                <w:szCs w:val="24"/>
              </w:rPr>
            </w:pPr>
          </w:p>
          <w:p w14:paraId="45A3FDCC" w14:textId="77777777" w:rsidR="00E45200" w:rsidRDefault="00E45200" w:rsidP="001151DC">
            <w:pPr>
              <w:rPr>
                <w:rFonts w:ascii="Times New Roman" w:hAnsi="Times New Roman" w:cs="Times New Roman"/>
                <w:sz w:val="24"/>
                <w:szCs w:val="24"/>
              </w:rPr>
            </w:pPr>
          </w:p>
          <w:p w14:paraId="703B2ABD" w14:textId="77777777" w:rsidR="00E45200" w:rsidRDefault="00E45200" w:rsidP="001151DC">
            <w:pPr>
              <w:rPr>
                <w:rFonts w:ascii="Times New Roman" w:hAnsi="Times New Roman" w:cs="Times New Roman"/>
                <w:sz w:val="24"/>
                <w:szCs w:val="24"/>
              </w:rPr>
            </w:pPr>
          </w:p>
          <w:p w14:paraId="3D7FB2A9" w14:textId="77777777" w:rsidR="005E406E" w:rsidRDefault="005E406E" w:rsidP="001151DC">
            <w:pPr>
              <w:rPr>
                <w:rFonts w:ascii="Times New Roman" w:hAnsi="Times New Roman" w:cs="Times New Roman"/>
                <w:sz w:val="24"/>
                <w:szCs w:val="24"/>
              </w:rPr>
            </w:pPr>
          </w:p>
          <w:p w14:paraId="3A351DAD" w14:textId="30A23491" w:rsidR="00E45200" w:rsidRDefault="00E45200" w:rsidP="001151DC">
            <w:pPr>
              <w:rPr>
                <w:rFonts w:ascii="Times New Roman" w:hAnsi="Times New Roman" w:cs="Times New Roman"/>
                <w:sz w:val="24"/>
                <w:szCs w:val="24"/>
              </w:rPr>
            </w:pPr>
            <w:r w:rsidRPr="00E45200">
              <w:rPr>
                <w:rFonts w:ascii="Times New Roman" w:hAnsi="Times New Roman" w:cs="Times New Roman"/>
                <w:sz w:val="24"/>
                <w:szCs w:val="24"/>
              </w:rPr>
              <w:t>Arvestatud</w:t>
            </w:r>
            <w:r>
              <w:rPr>
                <w:rFonts w:ascii="Times New Roman" w:hAnsi="Times New Roman" w:cs="Times New Roman"/>
                <w:sz w:val="24"/>
                <w:szCs w:val="24"/>
              </w:rPr>
              <w:t xml:space="preserve"> osaliselt</w:t>
            </w:r>
            <w:r w:rsidRPr="00E45200">
              <w:rPr>
                <w:rFonts w:ascii="Times New Roman" w:hAnsi="Times New Roman" w:cs="Times New Roman"/>
                <w:sz w:val="24"/>
                <w:szCs w:val="24"/>
              </w:rPr>
              <w:t>.</w:t>
            </w:r>
          </w:p>
          <w:p w14:paraId="7702BBDE" w14:textId="77777777" w:rsidR="001151DC" w:rsidRDefault="001151DC" w:rsidP="00543149">
            <w:pPr>
              <w:rPr>
                <w:rFonts w:ascii="Times New Roman" w:hAnsi="Times New Roman" w:cs="Times New Roman"/>
                <w:sz w:val="24"/>
                <w:szCs w:val="24"/>
              </w:rPr>
            </w:pPr>
          </w:p>
          <w:p w14:paraId="4F6E103A" w14:textId="77777777" w:rsidR="00E45200" w:rsidRDefault="00E45200" w:rsidP="00543149">
            <w:pPr>
              <w:rPr>
                <w:rFonts w:ascii="Times New Roman" w:hAnsi="Times New Roman" w:cs="Times New Roman"/>
                <w:sz w:val="24"/>
                <w:szCs w:val="24"/>
              </w:rPr>
            </w:pPr>
          </w:p>
          <w:p w14:paraId="32C5194F" w14:textId="77777777" w:rsidR="00E45200" w:rsidRDefault="00E45200" w:rsidP="00543149">
            <w:pPr>
              <w:rPr>
                <w:rFonts w:ascii="Times New Roman" w:hAnsi="Times New Roman" w:cs="Times New Roman"/>
                <w:sz w:val="24"/>
                <w:szCs w:val="24"/>
              </w:rPr>
            </w:pPr>
          </w:p>
          <w:p w14:paraId="0261A275" w14:textId="77777777" w:rsidR="00E45200" w:rsidRDefault="00E45200" w:rsidP="00543149">
            <w:pPr>
              <w:rPr>
                <w:rFonts w:ascii="Times New Roman" w:hAnsi="Times New Roman" w:cs="Times New Roman"/>
                <w:sz w:val="24"/>
                <w:szCs w:val="24"/>
              </w:rPr>
            </w:pPr>
            <w:r w:rsidRPr="00E45200">
              <w:rPr>
                <w:rFonts w:ascii="Times New Roman" w:hAnsi="Times New Roman" w:cs="Times New Roman"/>
                <w:sz w:val="24"/>
                <w:szCs w:val="24"/>
              </w:rPr>
              <w:t>Arvestatud.</w:t>
            </w:r>
          </w:p>
          <w:p w14:paraId="415AA511" w14:textId="77777777" w:rsidR="005C367D" w:rsidRDefault="005C367D" w:rsidP="00543149">
            <w:pPr>
              <w:rPr>
                <w:rFonts w:ascii="Times New Roman" w:hAnsi="Times New Roman" w:cs="Times New Roman"/>
                <w:sz w:val="24"/>
                <w:szCs w:val="24"/>
              </w:rPr>
            </w:pPr>
          </w:p>
          <w:p w14:paraId="10F6B86B" w14:textId="77777777" w:rsidR="005C367D" w:rsidRDefault="005C367D" w:rsidP="00543149">
            <w:pPr>
              <w:rPr>
                <w:rFonts w:ascii="Times New Roman" w:hAnsi="Times New Roman" w:cs="Times New Roman"/>
                <w:sz w:val="24"/>
                <w:szCs w:val="24"/>
              </w:rPr>
            </w:pPr>
          </w:p>
          <w:p w14:paraId="7B76442B" w14:textId="77777777" w:rsidR="005C367D" w:rsidRDefault="005C367D" w:rsidP="00543149">
            <w:pPr>
              <w:rPr>
                <w:rFonts w:ascii="Times New Roman" w:hAnsi="Times New Roman" w:cs="Times New Roman"/>
                <w:sz w:val="24"/>
                <w:szCs w:val="24"/>
              </w:rPr>
            </w:pPr>
          </w:p>
          <w:p w14:paraId="4F8227DD" w14:textId="77777777" w:rsidR="005C367D" w:rsidRDefault="005C367D" w:rsidP="00543149">
            <w:pPr>
              <w:rPr>
                <w:rFonts w:ascii="Times New Roman" w:hAnsi="Times New Roman" w:cs="Times New Roman"/>
                <w:sz w:val="24"/>
                <w:szCs w:val="24"/>
              </w:rPr>
            </w:pPr>
          </w:p>
          <w:p w14:paraId="6DACA779" w14:textId="77777777" w:rsidR="005C367D" w:rsidRDefault="005C367D" w:rsidP="00543149">
            <w:pPr>
              <w:rPr>
                <w:rFonts w:ascii="Times New Roman" w:hAnsi="Times New Roman" w:cs="Times New Roman"/>
                <w:sz w:val="24"/>
                <w:szCs w:val="24"/>
              </w:rPr>
            </w:pPr>
          </w:p>
          <w:p w14:paraId="4142AFE6" w14:textId="77777777" w:rsidR="005C367D" w:rsidRDefault="005C367D" w:rsidP="00543149">
            <w:pPr>
              <w:rPr>
                <w:rFonts w:ascii="Times New Roman" w:hAnsi="Times New Roman" w:cs="Times New Roman"/>
                <w:sz w:val="24"/>
                <w:szCs w:val="24"/>
              </w:rPr>
            </w:pPr>
          </w:p>
          <w:p w14:paraId="0D170EE4" w14:textId="77777777" w:rsidR="005C367D" w:rsidRDefault="005C367D" w:rsidP="00543149">
            <w:pPr>
              <w:rPr>
                <w:rFonts w:ascii="Times New Roman" w:hAnsi="Times New Roman" w:cs="Times New Roman"/>
                <w:sz w:val="24"/>
                <w:szCs w:val="24"/>
              </w:rPr>
            </w:pPr>
          </w:p>
          <w:p w14:paraId="2D835185" w14:textId="77777777" w:rsidR="005C367D" w:rsidRDefault="005C367D" w:rsidP="00543149">
            <w:pPr>
              <w:rPr>
                <w:rFonts w:ascii="Times New Roman" w:hAnsi="Times New Roman" w:cs="Times New Roman"/>
                <w:sz w:val="24"/>
                <w:szCs w:val="24"/>
              </w:rPr>
            </w:pPr>
          </w:p>
          <w:p w14:paraId="6EFB0F13" w14:textId="77777777" w:rsidR="005C367D" w:rsidRDefault="005C367D" w:rsidP="00543149">
            <w:pPr>
              <w:rPr>
                <w:rFonts w:ascii="Times New Roman" w:hAnsi="Times New Roman" w:cs="Times New Roman"/>
                <w:sz w:val="24"/>
                <w:szCs w:val="24"/>
              </w:rPr>
            </w:pPr>
          </w:p>
          <w:p w14:paraId="771826B0" w14:textId="77777777" w:rsidR="005C367D" w:rsidRDefault="005C367D" w:rsidP="00543149">
            <w:pPr>
              <w:rPr>
                <w:rFonts w:ascii="Times New Roman" w:hAnsi="Times New Roman" w:cs="Times New Roman"/>
                <w:sz w:val="24"/>
                <w:szCs w:val="24"/>
              </w:rPr>
            </w:pPr>
          </w:p>
          <w:p w14:paraId="01CBFF95" w14:textId="77777777" w:rsidR="005C367D" w:rsidRDefault="005C367D" w:rsidP="00543149">
            <w:pPr>
              <w:rPr>
                <w:rFonts w:ascii="Times New Roman" w:hAnsi="Times New Roman" w:cs="Times New Roman"/>
                <w:sz w:val="24"/>
                <w:szCs w:val="24"/>
              </w:rPr>
            </w:pPr>
          </w:p>
          <w:p w14:paraId="70FF3AD7" w14:textId="77777777" w:rsidR="005C367D" w:rsidRDefault="005C367D" w:rsidP="00543149">
            <w:pPr>
              <w:rPr>
                <w:rFonts w:ascii="Times New Roman" w:hAnsi="Times New Roman" w:cs="Times New Roman"/>
                <w:sz w:val="24"/>
                <w:szCs w:val="24"/>
              </w:rPr>
            </w:pPr>
          </w:p>
          <w:p w14:paraId="1B432313" w14:textId="77777777" w:rsidR="005C367D" w:rsidRDefault="005C367D" w:rsidP="00543149">
            <w:pPr>
              <w:rPr>
                <w:rFonts w:ascii="Times New Roman" w:hAnsi="Times New Roman" w:cs="Times New Roman"/>
                <w:sz w:val="24"/>
                <w:szCs w:val="24"/>
              </w:rPr>
            </w:pPr>
          </w:p>
          <w:p w14:paraId="564178F3" w14:textId="77777777" w:rsidR="005C367D" w:rsidRDefault="005C367D" w:rsidP="00543149">
            <w:pPr>
              <w:rPr>
                <w:rFonts w:ascii="Times New Roman" w:hAnsi="Times New Roman" w:cs="Times New Roman"/>
                <w:sz w:val="24"/>
                <w:szCs w:val="24"/>
              </w:rPr>
            </w:pPr>
          </w:p>
          <w:p w14:paraId="5AF6A28C" w14:textId="77777777" w:rsidR="005C367D" w:rsidRDefault="005C367D" w:rsidP="00543149">
            <w:pPr>
              <w:rPr>
                <w:rFonts w:ascii="Times New Roman" w:hAnsi="Times New Roman" w:cs="Times New Roman"/>
                <w:sz w:val="24"/>
                <w:szCs w:val="24"/>
              </w:rPr>
            </w:pPr>
            <w:r w:rsidRPr="00E45200">
              <w:rPr>
                <w:rFonts w:ascii="Times New Roman" w:hAnsi="Times New Roman" w:cs="Times New Roman"/>
                <w:sz w:val="24"/>
                <w:szCs w:val="24"/>
              </w:rPr>
              <w:t>Arvestatud.</w:t>
            </w:r>
          </w:p>
          <w:p w14:paraId="5E3F5722" w14:textId="77777777" w:rsidR="005C367D" w:rsidRDefault="005C367D" w:rsidP="00543149">
            <w:pPr>
              <w:rPr>
                <w:rFonts w:ascii="Times New Roman" w:hAnsi="Times New Roman" w:cs="Times New Roman"/>
                <w:sz w:val="24"/>
                <w:szCs w:val="24"/>
              </w:rPr>
            </w:pPr>
          </w:p>
          <w:p w14:paraId="490DA4DB" w14:textId="77777777" w:rsidR="005C367D" w:rsidRDefault="005C367D" w:rsidP="00543149">
            <w:pPr>
              <w:rPr>
                <w:rFonts w:ascii="Times New Roman" w:hAnsi="Times New Roman" w:cs="Times New Roman"/>
                <w:sz w:val="24"/>
                <w:szCs w:val="24"/>
              </w:rPr>
            </w:pPr>
          </w:p>
          <w:p w14:paraId="0E1B03FE" w14:textId="77777777" w:rsidR="005C367D" w:rsidRDefault="005C367D" w:rsidP="00543149">
            <w:pPr>
              <w:rPr>
                <w:rFonts w:ascii="Times New Roman" w:hAnsi="Times New Roman" w:cs="Times New Roman"/>
                <w:sz w:val="24"/>
                <w:szCs w:val="24"/>
              </w:rPr>
            </w:pPr>
          </w:p>
          <w:p w14:paraId="4A7C80F1" w14:textId="77777777" w:rsidR="005C367D" w:rsidRDefault="005C367D" w:rsidP="00543149">
            <w:pPr>
              <w:rPr>
                <w:rFonts w:ascii="Times New Roman" w:hAnsi="Times New Roman" w:cs="Times New Roman"/>
                <w:sz w:val="24"/>
                <w:szCs w:val="24"/>
              </w:rPr>
            </w:pPr>
          </w:p>
          <w:p w14:paraId="4AE80EF3" w14:textId="200C253B" w:rsidR="005C367D" w:rsidRDefault="005C367D" w:rsidP="00543149">
            <w:pPr>
              <w:rPr>
                <w:rFonts w:ascii="Times New Roman" w:hAnsi="Times New Roman" w:cs="Times New Roman"/>
                <w:sz w:val="24"/>
                <w:szCs w:val="24"/>
              </w:rPr>
            </w:pPr>
            <w:r w:rsidRPr="00E45200">
              <w:rPr>
                <w:rFonts w:ascii="Times New Roman" w:hAnsi="Times New Roman" w:cs="Times New Roman"/>
                <w:sz w:val="24"/>
                <w:szCs w:val="24"/>
              </w:rPr>
              <w:t>Arvesta</w:t>
            </w:r>
            <w:r>
              <w:rPr>
                <w:rFonts w:ascii="Times New Roman" w:hAnsi="Times New Roman" w:cs="Times New Roman"/>
                <w:sz w:val="24"/>
                <w:szCs w:val="24"/>
              </w:rPr>
              <w:t>mata</w:t>
            </w:r>
            <w:r w:rsidRPr="00E45200">
              <w:rPr>
                <w:rFonts w:ascii="Times New Roman" w:hAnsi="Times New Roman" w:cs="Times New Roman"/>
                <w:sz w:val="24"/>
                <w:szCs w:val="24"/>
              </w:rPr>
              <w:t>.</w:t>
            </w:r>
          </w:p>
        </w:tc>
        <w:tc>
          <w:tcPr>
            <w:tcW w:w="3505" w:type="dxa"/>
          </w:tcPr>
          <w:p w14:paraId="11B31DF5" w14:textId="3602851A" w:rsidR="00532C07" w:rsidRPr="0055264D" w:rsidRDefault="00532C07" w:rsidP="00543149">
            <w:pPr>
              <w:rPr>
                <w:rFonts w:ascii="Times New Roman" w:hAnsi="Times New Roman" w:cs="Times New Roman"/>
                <w:sz w:val="24"/>
                <w:szCs w:val="24"/>
              </w:rPr>
            </w:pPr>
            <w:r w:rsidRPr="0055264D">
              <w:rPr>
                <w:rFonts w:ascii="Times New Roman" w:hAnsi="Times New Roman" w:cs="Times New Roman"/>
                <w:sz w:val="24"/>
                <w:szCs w:val="24"/>
              </w:rPr>
              <w:lastRenderedPageBreak/>
              <w:t>Seletuskiri täiendatud</w:t>
            </w:r>
            <w:r w:rsidR="00D60EE1">
              <w:rPr>
                <w:rFonts w:ascii="Times New Roman" w:hAnsi="Times New Roman" w:cs="Times New Roman"/>
                <w:sz w:val="24"/>
                <w:szCs w:val="24"/>
              </w:rPr>
              <w:t>.</w:t>
            </w:r>
            <w:r w:rsidRPr="0055264D">
              <w:rPr>
                <w:rFonts w:ascii="Times New Roman" w:hAnsi="Times New Roman" w:cs="Times New Roman"/>
                <w:sz w:val="24"/>
                <w:szCs w:val="24"/>
              </w:rPr>
              <w:t xml:space="preserve"> </w:t>
            </w:r>
            <w:r w:rsidR="00DF67B4" w:rsidRPr="0055264D">
              <w:rPr>
                <w:rFonts w:ascii="Times New Roman" w:hAnsi="Times New Roman" w:cs="Times New Roman"/>
                <w:sz w:val="24"/>
                <w:szCs w:val="24"/>
              </w:rPr>
              <w:t xml:space="preserve">Märkus põhineb eeldusel, et </w:t>
            </w:r>
            <w:r w:rsidR="00680483">
              <w:rPr>
                <w:rFonts w:ascii="Times New Roman" w:hAnsi="Times New Roman" w:cs="Times New Roman"/>
                <w:sz w:val="24"/>
                <w:szCs w:val="24"/>
              </w:rPr>
              <w:t>eelnõu seab ettevõtjatele uusi kohustusi ja nende haldus</w:t>
            </w:r>
            <w:r w:rsidR="00DF67B4" w:rsidRPr="0055264D">
              <w:rPr>
                <w:rFonts w:ascii="Times New Roman" w:hAnsi="Times New Roman" w:cs="Times New Roman"/>
                <w:sz w:val="24"/>
                <w:szCs w:val="24"/>
              </w:rPr>
              <w:t xml:space="preserve">koormus </w:t>
            </w:r>
            <w:r w:rsidR="00680483">
              <w:rPr>
                <w:rFonts w:ascii="Times New Roman" w:hAnsi="Times New Roman" w:cs="Times New Roman"/>
                <w:sz w:val="24"/>
                <w:szCs w:val="24"/>
              </w:rPr>
              <w:t>see</w:t>
            </w:r>
            <w:r w:rsidR="00DF67B4" w:rsidRPr="0055264D">
              <w:rPr>
                <w:rFonts w:ascii="Times New Roman" w:hAnsi="Times New Roman" w:cs="Times New Roman"/>
                <w:sz w:val="24"/>
                <w:szCs w:val="24"/>
              </w:rPr>
              <w:t>tõttu kasvab. See pole nii</w:t>
            </w:r>
            <w:r w:rsidR="00896993">
              <w:rPr>
                <w:rFonts w:ascii="Times New Roman" w:hAnsi="Times New Roman" w:cs="Times New Roman"/>
                <w:sz w:val="24"/>
                <w:szCs w:val="24"/>
              </w:rPr>
              <w:t xml:space="preserve">. </w:t>
            </w:r>
            <w:r w:rsidR="00AB4A05" w:rsidRPr="00AB4A05">
              <w:rPr>
                <w:rFonts w:ascii="Times New Roman" w:hAnsi="Times New Roman" w:cs="Times New Roman"/>
                <w:sz w:val="24"/>
                <w:szCs w:val="24"/>
              </w:rPr>
              <w:t xml:space="preserve">Tegu on lahendusega, mis (a) vähendab </w:t>
            </w:r>
            <w:r w:rsidR="00AB4A05">
              <w:rPr>
                <w:rFonts w:ascii="Times New Roman" w:hAnsi="Times New Roman" w:cs="Times New Roman"/>
                <w:sz w:val="24"/>
                <w:szCs w:val="24"/>
              </w:rPr>
              <w:t>senist riigipoolset</w:t>
            </w:r>
            <w:r w:rsidR="00AB4A05" w:rsidRPr="00AB4A05">
              <w:rPr>
                <w:rFonts w:ascii="Times New Roman" w:hAnsi="Times New Roman" w:cs="Times New Roman"/>
                <w:sz w:val="24"/>
                <w:szCs w:val="24"/>
              </w:rPr>
              <w:t xml:space="preserve"> sekkumist, (b) on </w:t>
            </w:r>
            <w:r w:rsidR="00AB4A05">
              <w:rPr>
                <w:rFonts w:ascii="Times New Roman" w:hAnsi="Times New Roman" w:cs="Times New Roman"/>
                <w:sz w:val="24"/>
                <w:szCs w:val="24"/>
              </w:rPr>
              <w:t>vajalik eelnõu</w:t>
            </w:r>
            <w:r w:rsidR="00AB4A05" w:rsidRPr="00AB4A05">
              <w:rPr>
                <w:rFonts w:ascii="Times New Roman" w:hAnsi="Times New Roman" w:cs="Times New Roman"/>
                <w:sz w:val="24"/>
                <w:szCs w:val="24"/>
              </w:rPr>
              <w:t xml:space="preserve"> eesmärgi </w:t>
            </w:r>
            <w:r w:rsidR="00AB4A05">
              <w:rPr>
                <w:rFonts w:ascii="Times New Roman" w:hAnsi="Times New Roman" w:cs="Times New Roman"/>
                <w:sz w:val="24"/>
                <w:szCs w:val="24"/>
              </w:rPr>
              <w:t xml:space="preserve">(takistuste kõrvaldamine e-arvete levikult erasektoris) </w:t>
            </w:r>
            <w:r w:rsidR="00AB4A05" w:rsidRPr="00AB4A05">
              <w:rPr>
                <w:rFonts w:ascii="Times New Roman" w:hAnsi="Times New Roman" w:cs="Times New Roman"/>
                <w:sz w:val="24"/>
                <w:szCs w:val="24"/>
              </w:rPr>
              <w:t>saavutamiseks, ja (c) mida uuringu andmetel eelistavad just praktikud ise.</w:t>
            </w:r>
            <w:r w:rsidR="00AB4A05">
              <w:rPr>
                <w:rFonts w:ascii="Times New Roman" w:hAnsi="Times New Roman" w:cs="Times New Roman"/>
                <w:sz w:val="24"/>
                <w:szCs w:val="24"/>
              </w:rPr>
              <w:t xml:space="preserve"> Vt ka lahenduste võrdluse ja analüüsi osa VTK-s. K</w:t>
            </w:r>
            <w:r w:rsidR="00896993">
              <w:rPr>
                <w:rFonts w:ascii="Times New Roman" w:hAnsi="Times New Roman" w:cs="Times New Roman"/>
                <w:sz w:val="24"/>
                <w:szCs w:val="24"/>
              </w:rPr>
              <w:t xml:space="preserve">una samalaadne arusaamatus kordus ka teiste huvipoolte tagasisides, siis on </w:t>
            </w:r>
            <w:r w:rsidR="00680483">
              <w:rPr>
                <w:rFonts w:ascii="Times New Roman" w:hAnsi="Times New Roman" w:cs="Times New Roman"/>
                <w:sz w:val="24"/>
                <w:szCs w:val="24"/>
              </w:rPr>
              <w:t xml:space="preserve">antud </w:t>
            </w:r>
            <w:r w:rsidR="0055264D" w:rsidRPr="0055264D">
              <w:rPr>
                <w:rFonts w:ascii="Times New Roman" w:hAnsi="Times New Roman" w:cs="Times New Roman"/>
                <w:sz w:val="24"/>
                <w:szCs w:val="24"/>
              </w:rPr>
              <w:t xml:space="preserve">teema </w:t>
            </w:r>
            <w:r w:rsidRPr="0055264D">
              <w:rPr>
                <w:rFonts w:ascii="Times New Roman" w:hAnsi="Times New Roman" w:cs="Times New Roman"/>
                <w:sz w:val="24"/>
                <w:szCs w:val="24"/>
              </w:rPr>
              <w:t xml:space="preserve">seletuskirjas </w:t>
            </w:r>
            <w:r w:rsidR="005E406E">
              <w:rPr>
                <w:rFonts w:ascii="Times New Roman" w:hAnsi="Times New Roman" w:cs="Times New Roman"/>
                <w:sz w:val="24"/>
                <w:szCs w:val="24"/>
              </w:rPr>
              <w:t>nüüd</w:t>
            </w:r>
            <w:r w:rsidR="00D60EE1">
              <w:rPr>
                <w:rFonts w:ascii="Times New Roman" w:hAnsi="Times New Roman" w:cs="Times New Roman"/>
                <w:sz w:val="24"/>
                <w:szCs w:val="24"/>
              </w:rPr>
              <w:t xml:space="preserve"> </w:t>
            </w:r>
            <w:r w:rsidR="0055264D" w:rsidRPr="0055264D">
              <w:rPr>
                <w:rFonts w:ascii="Times New Roman" w:hAnsi="Times New Roman" w:cs="Times New Roman"/>
                <w:sz w:val="24"/>
                <w:szCs w:val="24"/>
              </w:rPr>
              <w:t>läbivalt rohkem lahti kirjutatud</w:t>
            </w:r>
            <w:r w:rsidRPr="0055264D">
              <w:rPr>
                <w:rFonts w:ascii="Times New Roman" w:hAnsi="Times New Roman" w:cs="Times New Roman"/>
                <w:sz w:val="24"/>
                <w:szCs w:val="24"/>
              </w:rPr>
              <w:t xml:space="preserve">. </w:t>
            </w:r>
            <w:r w:rsidR="005E406E">
              <w:rPr>
                <w:rFonts w:ascii="Times New Roman" w:hAnsi="Times New Roman" w:cs="Times New Roman"/>
                <w:sz w:val="24"/>
                <w:szCs w:val="24"/>
              </w:rPr>
              <w:t>Lisaks, a</w:t>
            </w:r>
            <w:r w:rsidR="00C067C5" w:rsidRPr="0055264D">
              <w:rPr>
                <w:rFonts w:ascii="Times New Roman" w:hAnsi="Times New Roman" w:cs="Times New Roman"/>
                <w:sz w:val="24"/>
                <w:szCs w:val="24"/>
              </w:rPr>
              <w:t>nalüüsid</w:t>
            </w:r>
            <w:r w:rsidR="00680483">
              <w:rPr>
                <w:rFonts w:ascii="Times New Roman" w:hAnsi="Times New Roman" w:cs="Times New Roman"/>
                <w:sz w:val="24"/>
                <w:szCs w:val="24"/>
              </w:rPr>
              <w:t>okumentide</w:t>
            </w:r>
            <w:r w:rsidR="00C067C5" w:rsidRPr="0055264D">
              <w:rPr>
                <w:rFonts w:ascii="Times New Roman" w:hAnsi="Times New Roman" w:cs="Times New Roman"/>
                <w:sz w:val="24"/>
                <w:szCs w:val="24"/>
              </w:rPr>
              <w:t xml:space="preserve"> põhilised järeldused on kokku võetud seletuskirja teises punktis. </w:t>
            </w:r>
            <w:r w:rsidR="000A3D16">
              <w:rPr>
                <w:rFonts w:ascii="Times New Roman" w:hAnsi="Times New Roman" w:cs="Times New Roman"/>
                <w:sz w:val="24"/>
                <w:szCs w:val="24"/>
              </w:rPr>
              <w:t>Konteksti säilitamiseks ja m</w:t>
            </w:r>
            <w:r w:rsidR="0055264D">
              <w:rPr>
                <w:rFonts w:ascii="Times New Roman" w:hAnsi="Times New Roman" w:cs="Times New Roman"/>
                <w:sz w:val="24"/>
                <w:szCs w:val="24"/>
              </w:rPr>
              <w:t xml:space="preserve">itmeti </w:t>
            </w:r>
            <w:r w:rsidR="0055264D">
              <w:rPr>
                <w:rFonts w:ascii="Times New Roman" w:hAnsi="Times New Roman" w:cs="Times New Roman"/>
                <w:sz w:val="24"/>
                <w:szCs w:val="24"/>
              </w:rPr>
              <w:lastRenderedPageBreak/>
              <w:t>mõistetavus</w:t>
            </w:r>
            <w:r w:rsidR="000A3D16">
              <w:rPr>
                <w:rFonts w:ascii="Times New Roman" w:hAnsi="Times New Roman" w:cs="Times New Roman"/>
                <w:sz w:val="24"/>
                <w:szCs w:val="24"/>
              </w:rPr>
              <w:t>t</w:t>
            </w:r>
            <w:r w:rsidR="0055264D">
              <w:rPr>
                <w:rFonts w:ascii="Times New Roman" w:hAnsi="Times New Roman" w:cs="Times New Roman"/>
                <w:sz w:val="24"/>
                <w:szCs w:val="24"/>
              </w:rPr>
              <w:t xml:space="preserve">e </w:t>
            </w:r>
            <w:r w:rsidR="000A3D16">
              <w:rPr>
                <w:rFonts w:ascii="Times New Roman" w:hAnsi="Times New Roman" w:cs="Times New Roman"/>
                <w:sz w:val="24"/>
                <w:szCs w:val="24"/>
              </w:rPr>
              <w:t>ning</w:t>
            </w:r>
            <w:r w:rsidR="0055264D">
              <w:rPr>
                <w:rFonts w:ascii="Times New Roman" w:hAnsi="Times New Roman" w:cs="Times New Roman"/>
                <w:sz w:val="24"/>
                <w:szCs w:val="24"/>
              </w:rPr>
              <w:t xml:space="preserve"> d</w:t>
            </w:r>
            <w:r w:rsidR="008020F1" w:rsidRPr="0055264D">
              <w:rPr>
                <w:rFonts w:ascii="Times New Roman" w:hAnsi="Times New Roman" w:cs="Times New Roman"/>
                <w:sz w:val="24"/>
                <w:szCs w:val="24"/>
              </w:rPr>
              <w:t>ub</w:t>
            </w:r>
            <w:r w:rsidR="00C067C5" w:rsidRPr="0055264D">
              <w:rPr>
                <w:rFonts w:ascii="Times New Roman" w:hAnsi="Times New Roman" w:cs="Times New Roman"/>
                <w:sz w:val="24"/>
                <w:szCs w:val="24"/>
              </w:rPr>
              <w:t>leerimis</w:t>
            </w:r>
            <w:r w:rsidR="000A3D16">
              <w:rPr>
                <w:rFonts w:ascii="Times New Roman" w:hAnsi="Times New Roman" w:cs="Times New Roman"/>
                <w:sz w:val="24"/>
                <w:szCs w:val="24"/>
              </w:rPr>
              <w:t>t</w:t>
            </w:r>
            <w:r w:rsidR="00C067C5" w:rsidRPr="0055264D">
              <w:rPr>
                <w:rFonts w:ascii="Times New Roman" w:hAnsi="Times New Roman" w:cs="Times New Roman"/>
                <w:sz w:val="24"/>
                <w:szCs w:val="24"/>
              </w:rPr>
              <w:t xml:space="preserve">e vältimiseks </w:t>
            </w:r>
            <w:r w:rsidR="008020F1" w:rsidRPr="0055264D">
              <w:rPr>
                <w:rFonts w:ascii="Times New Roman" w:hAnsi="Times New Roman" w:cs="Times New Roman"/>
                <w:sz w:val="24"/>
                <w:szCs w:val="24"/>
              </w:rPr>
              <w:t xml:space="preserve">on </w:t>
            </w:r>
            <w:r w:rsidR="00351E56">
              <w:rPr>
                <w:rFonts w:ascii="Times New Roman" w:hAnsi="Times New Roman" w:cs="Times New Roman"/>
                <w:sz w:val="24"/>
                <w:szCs w:val="24"/>
              </w:rPr>
              <w:t xml:space="preserve">siiski </w:t>
            </w:r>
            <w:r w:rsidR="008020F1" w:rsidRPr="0055264D">
              <w:rPr>
                <w:rFonts w:ascii="Times New Roman" w:hAnsi="Times New Roman" w:cs="Times New Roman"/>
                <w:sz w:val="24"/>
                <w:szCs w:val="24"/>
              </w:rPr>
              <w:t xml:space="preserve">hoidutud </w:t>
            </w:r>
            <w:r w:rsidR="003F6139">
              <w:rPr>
                <w:rFonts w:ascii="Times New Roman" w:hAnsi="Times New Roman" w:cs="Times New Roman"/>
                <w:sz w:val="24"/>
                <w:szCs w:val="24"/>
              </w:rPr>
              <w:t>analüüsi</w:t>
            </w:r>
            <w:r w:rsidR="00680483">
              <w:rPr>
                <w:rFonts w:ascii="Times New Roman" w:hAnsi="Times New Roman" w:cs="Times New Roman"/>
                <w:sz w:val="24"/>
                <w:szCs w:val="24"/>
              </w:rPr>
              <w:t>dokumentide</w:t>
            </w:r>
            <w:r w:rsidR="00C067C5" w:rsidRPr="0055264D">
              <w:rPr>
                <w:rFonts w:ascii="Times New Roman" w:hAnsi="Times New Roman" w:cs="Times New Roman"/>
                <w:sz w:val="24"/>
                <w:szCs w:val="24"/>
              </w:rPr>
              <w:t xml:space="preserve"> sisu seletuskirjas </w:t>
            </w:r>
            <w:r w:rsidR="00351E56">
              <w:rPr>
                <w:rFonts w:ascii="Times New Roman" w:hAnsi="Times New Roman" w:cs="Times New Roman"/>
                <w:sz w:val="24"/>
                <w:szCs w:val="24"/>
              </w:rPr>
              <w:t xml:space="preserve">pikemalt </w:t>
            </w:r>
            <w:r w:rsidR="00952E25" w:rsidRPr="0055264D">
              <w:rPr>
                <w:rFonts w:ascii="Times New Roman" w:hAnsi="Times New Roman" w:cs="Times New Roman"/>
                <w:sz w:val="24"/>
                <w:szCs w:val="24"/>
              </w:rPr>
              <w:t xml:space="preserve">üle </w:t>
            </w:r>
            <w:r w:rsidR="00C067C5" w:rsidRPr="0055264D">
              <w:rPr>
                <w:rFonts w:ascii="Times New Roman" w:hAnsi="Times New Roman" w:cs="Times New Roman"/>
                <w:sz w:val="24"/>
                <w:szCs w:val="24"/>
              </w:rPr>
              <w:t>kor</w:t>
            </w:r>
            <w:r w:rsidR="008020F1" w:rsidRPr="0055264D">
              <w:rPr>
                <w:rFonts w:ascii="Times New Roman" w:hAnsi="Times New Roman" w:cs="Times New Roman"/>
                <w:sz w:val="24"/>
                <w:szCs w:val="24"/>
              </w:rPr>
              <w:t>damast</w:t>
            </w:r>
            <w:r w:rsidR="00C067C5" w:rsidRPr="0055264D">
              <w:rPr>
                <w:rFonts w:ascii="Times New Roman" w:hAnsi="Times New Roman" w:cs="Times New Roman"/>
                <w:sz w:val="24"/>
                <w:szCs w:val="24"/>
              </w:rPr>
              <w:t xml:space="preserve">. </w:t>
            </w:r>
          </w:p>
          <w:p w14:paraId="5FC8F7CD" w14:textId="2A4B73A7" w:rsidR="00D04DDB" w:rsidRPr="0055264D" w:rsidRDefault="00D04DDB" w:rsidP="00543149">
            <w:pPr>
              <w:rPr>
                <w:rFonts w:ascii="Times New Roman" w:hAnsi="Times New Roman" w:cs="Times New Roman"/>
                <w:sz w:val="24"/>
                <w:szCs w:val="24"/>
              </w:rPr>
            </w:pPr>
            <w:r w:rsidRPr="0055264D">
              <w:rPr>
                <w:rFonts w:ascii="Times New Roman" w:hAnsi="Times New Roman" w:cs="Times New Roman"/>
                <w:sz w:val="24"/>
                <w:szCs w:val="24"/>
              </w:rPr>
              <w:t>Seletuskir</w:t>
            </w:r>
            <w:r w:rsidR="00F67987" w:rsidRPr="0055264D">
              <w:rPr>
                <w:rFonts w:ascii="Times New Roman" w:hAnsi="Times New Roman" w:cs="Times New Roman"/>
                <w:sz w:val="24"/>
                <w:szCs w:val="24"/>
              </w:rPr>
              <w:t>i</w:t>
            </w:r>
            <w:r w:rsidRPr="0055264D">
              <w:rPr>
                <w:rFonts w:ascii="Times New Roman" w:hAnsi="Times New Roman" w:cs="Times New Roman"/>
                <w:sz w:val="24"/>
                <w:szCs w:val="24"/>
              </w:rPr>
              <w:t xml:space="preserve"> täiendatud</w:t>
            </w:r>
            <w:r w:rsidR="00952E25" w:rsidRPr="0055264D">
              <w:rPr>
                <w:rFonts w:ascii="Times New Roman" w:hAnsi="Times New Roman" w:cs="Times New Roman"/>
                <w:sz w:val="24"/>
                <w:szCs w:val="24"/>
              </w:rPr>
              <w:t>.</w:t>
            </w:r>
            <w:r w:rsidR="00224712" w:rsidRPr="0055264D">
              <w:rPr>
                <w:rFonts w:ascii="Times New Roman" w:hAnsi="Times New Roman" w:cs="Times New Roman"/>
                <w:sz w:val="24"/>
                <w:szCs w:val="24"/>
              </w:rPr>
              <w:t xml:space="preserve"> Toetame ettepaneku mõtet</w:t>
            </w:r>
            <w:r w:rsidR="00896993">
              <w:rPr>
                <w:rFonts w:ascii="Times New Roman" w:hAnsi="Times New Roman" w:cs="Times New Roman"/>
                <w:sz w:val="24"/>
                <w:szCs w:val="24"/>
              </w:rPr>
              <w:t xml:space="preserve">, kuid toetusmeetmete rakendamine </w:t>
            </w:r>
            <w:r w:rsidR="0006257F">
              <w:rPr>
                <w:rFonts w:ascii="Times New Roman" w:hAnsi="Times New Roman" w:cs="Times New Roman"/>
                <w:sz w:val="24"/>
                <w:szCs w:val="24"/>
              </w:rPr>
              <w:t xml:space="preserve">ei kuulu </w:t>
            </w:r>
            <w:r w:rsidR="0006257F" w:rsidRPr="0006257F">
              <w:rPr>
                <w:rFonts w:ascii="Times New Roman" w:hAnsi="Times New Roman" w:cs="Times New Roman"/>
                <w:sz w:val="24"/>
                <w:szCs w:val="24"/>
              </w:rPr>
              <w:t xml:space="preserve">RPS §1 sätestatud </w:t>
            </w:r>
            <w:r w:rsidR="003F048B">
              <w:rPr>
                <w:rFonts w:ascii="Times New Roman" w:hAnsi="Times New Roman" w:cs="Times New Roman"/>
                <w:sz w:val="24"/>
                <w:szCs w:val="24"/>
              </w:rPr>
              <w:t xml:space="preserve"> </w:t>
            </w:r>
            <w:r w:rsidR="0006257F" w:rsidRPr="0006257F">
              <w:rPr>
                <w:rFonts w:ascii="Times New Roman" w:hAnsi="Times New Roman" w:cs="Times New Roman"/>
                <w:sz w:val="24"/>
                <w:szCs w:val="24"/>
              </w:rPr>
              <w:t>reguleerimis</w:t>
            </w:r>
            <w:r w:rsidR="003F048B">
              <w:rPr>
                <w:rFonts w:ascii="Times New Roman" w:hAnsi="Times New Roman" w:cs="Times New Roman"/>
                <w:sz w:val="24"/>
                <w:szCs w:val="24"/>
              </w:rPr>
              <w:t>valdkonda</w:t>
            </w:r>
            <w:r w:rsidR="00224712" w:rsidRPr="0055264D">
              <w:rPr>
                <w:rFonts w:ascii="Times New Roman" w:hAnsi="Times New Roman" w:cs="Times New Roman"/>
                <w:sz w:val="24"/>
                <w:szCs w:val="24"/>
              </w:rPr>
              <w:t>.</w:t>
            </w:r>
          </w:p>
          <w:p w14:paraId="551E8FCC" w14:textId="77777777" w:rsidR="00952E25" w:rsidRPr="0055264D" w:rsidRDefault="00952E25" w:rsidP="00543149">
            <w:pPr>
              <w:rPr>
                <w:rFonts w:ascii="Times New Roman" w:hAnsi="Times New Roman" w:cs="Times New Roman"/>
                <w:sz w:val="24"/>
                <w:szCs w:val="24"/>
              </w:rPr>
            </w:pPr>
          </w:p>
          <w:p w14:paraId="497883BD" w14:textId="77777777" w:rsidR="00AB4A05" w:rsidRDefault="00AB4A05" w:rsidP="00543149">
            <w:pPr>
              <w:rPr>
                <w:rFonts w:ascii="Times New Roman" w:hAnsi="Times New Roman" w:cs="Times New Roman"/>
                <w:sz w:val="24"/>
                <w:szCs w:val="24"/>
              </w:rPr>
            </w:pPr>
          </w:p>
          <w:p w14:paraId="24ADBB86" w14:textId="77777777" w:rsidR="00492CFE" w:rsidRDefault="00492CFE" w:rsidP="00543149">
            <w:pPr>
              <w:rPr>
                <w:rFonts w:ascii="Times New Roman" w:hAnsi="Times New Roman" w:cs="Times New Roman"/>
                <w:sz w:val="24"/>
                <w:szCs w:val="24"/>
              </w:rPr>
            </w:pPr>
          </w:p>
          <w:p w14:paraId="44F451C2" w14:textId="0B11E388" w:rsidR="00280F67" w:rsidRPr="0055264D" w:rsidRDefault="00952E25" w:rsidP="00543149">
            <w:pPr>
              <w:rPr>
                <w:rFonts w:ascii="Times New Roman" w:hAnsi="Times New Roman" w:cs="Times New Roman"/>
                <w:sz w:val="24"/>
                <w:szCs w:val="24"/>
              </w:rPr>
            </w:pPr>
            <w:r w:rsidRPr="0055264D">
              <w:rPr>
                <w:rFonts w:ascii="Times New Roman" w:hAnsi="Times New Roman" w:cs="Times New Roman"/>
                <w:sz w:val="24"/>
                <w:szCs w:val="24"/>
              </w:rPr>
              <w:t>Seletuskir</w:t>
            </w:r>
            <w:r w:rsidR="00F67987" w:rsidRPr="0055264D">
              <w:rPr>
                <w:rFonts w:ascii="Times New Roman" w:hAnsi="Times New Roman" w:cs="Times New Roman"/>
                <w:sz w:val="24"/>
                <w:szCs w:val="24"/>
              </w:rPr>
              <w:t>i</w:t>
            </w:r>
            <w:r w:rsidRPr="0055264D">
              <w:rPr>
                <w:rFonts w:ascii="Times New Roman" w:hAnsi="Times New Roman" w:cs="Times New Roman"/>
                <w:sz w:val="24"/>
                <w:szCs w:val="24"/>
              </w:rPr>
              <w:t xml:space="preserve"> täiendatud</w:t>
            </w:r>
            <w:r w:rsidR="00AB4A05">
              <w:rPr>
                <w:rFonts w:ascii="Times New Roman" w:hAnsi="Times New Roman" w:cs="Times New Roman"/>
                <w:sz w:val="24"/>
                <w:szCs w:val="24"/>
              </w:rPr>
              <w:t xml:space="preserve"> baasnäitajate osas</w:t>
            </w:r>
            <w:r w:rsidRPr="0055264D">
              <w:rPr>
                <w:rFonts w:ascii="Times New Roman" w:hAnsi="Times New Roman" w:cs="Times New Roman"/>
                <w:sz w:val="24"/>
                <w:szCs w:val="24"/>
              </w:rPr>
              <w:t>.</w:t>
            </w:r>
            <w:r w:rsidR="00280F67" w:rsidRPr="0055264D">
              <w:rPr>
                <w:rFonts w:ascii="Times New Roman" w:hAnsi="Times New Roman" w:cs="Times New Roman"/>
                <w:sz w:val="24"/>
                <w:szCs w:val="24"/>
              </w:rPr>
              <w:t xml:space="preserve"> </w:t>
            </w:r>
            <w:r w:rsidR="00FC5409" w:rsidRPr="0055264D">
              <w:rPr>
                <w:rFonts w:ascii="Times New Roman" w:hAnsi="Times New Roman" w:cs="Times New Roman"/>
                <w:sz w:val="24"/>
                <w:szCs w:val="24"/>
              </w:rPr>
              <w:t>Eelnõu</w:t>
            </w:r>
            <w:r w:rsidR="0055264D" w:rsidRPr="0055264D">
              <w:rPr>
                <w:rFonts w:ascii="Times New Roman" w:hAnsi="Times New Roman" w:cs="Times New Roman"/>
                <w:sz w:val="24"/>
                <w:szCs w:val="24"/>
              </w:rPr>
              <w:t>s</w:t>
            </w:r>
            <w:r w:rsidR="00FC5409" w:rsidRPr="0055264D">
              <w:rPr>
                <w:rFonts w:ascii="Times New Roman" w:hAnsi="Times New Roman" w:cs="Times New Roman"/>
                <w:sz w:val="24"/>
                <w:szCs w:val="24"/>
              </w:rPr>
              <w:t xml:space="preserve"> ei seata </w:t>
            </w:r>
            <w:r w:rsidR="00D60EE1">
              <w:rPr>
                <w:rFonts w:ascii="Times New Roman" w:hAnsi="Times New Roman" w:cs="Times New Roman"/>
                <w:sz w:val="24"/>
                <w:szCs w:val="24"/>
              </w:rPr>
              <w:t xml:space="preserve">siiski </w:t>
            </w:r>
            <w:r w:rsidR="00FC5409" w:rsidRPr="0055264D">
              <w:rPr>
                <w:rFonts w:ascii="Times New Roman" w:hAnsi="Times New Roman" w:cs="Times New Roman"/>
                <w:sz w:val="24"/>
                <w:szCs w:val="24"/>
              </w:rPr>
              <w:t xml:space="preserve">märkuses viidatud kujul tulemuseesmärke </w:t>
            </w:r>
            <w:r w:rsidR="008020F1" w:rsidRPr="0055264D">
              <w:rPr>
                <w:rFonts w:ascii="Times New Roman" w:hAnsi="Times New Roman" w:cs="Times New Roman"/>
                <w:sz w:val="24"/>
                <w:szCs w:val="24"/>
              </w:rPr>
              <w:t xml:space="preserve">teistele osapooltele </w:t>
            </w:r>
            <w:r w:rsidR="00FC5409" w:rsidRPr="0055264D">
              <w:rPr>
                <w:rFonts w:ascii="Times New Roman" w:hAnsi="Times New Roman" w:cs="Times New Roman"/>
                <w:sz w:val="24"/>
                <w:szCs w:val="24"/>
              </w:rPr>
              <w:t>– e-arvete kasutami</w:t>
            </w:r>
            <w:r w:rsidR="0055264D" w:rsidRPr="0055264D">
              <w:rPr>
                <w:rFonts w:ascii="Times New Roman" w:hAnsi="Times New Roman" w:cs="Times New Roman"/>
                <w:sz w:val="24"/>
                <w:szCs w:val="24"/>
              </w:rPr>
              <w:t>n</w:t>
            </w:r>
            <w:r w:rsidR="00FC5409" w:rsidRPr="0055264D">
              <w:rPr>
                <w:rFonts w:ascii="Times New Roman" w:hAnsi="Times New Roman" w:cs="Times New Roman"/>
                <w:sz w:val="24"/>
                <w:szCs w:val="24"/>
              </w:rPr>
              <w:t xml:space="preserve">e või mittekasutamine </w:t>
            </w:r>
            <w:r w:rsidR="0055264D" w:rsidRPr="0055264D">
              <w:rPr>
                <w:rFonts w:ascii="Times New Roman" w:hAnsi="Times New Roman" w:cs="Times New Roman"/>
                <w:sz w:val="24"/>
                <w:szCs w:val="24"/>
              </w:rPr>
              <w:t>jääb</w:t>
            </w:r>
            <w:r w:rsidR="00FC5409" w:rsidRPr="0055264D">
              <w:rPr>
                <w:rFonts w:ascii="Times New Roman" w:hAnsi="Times New Roman" w:cs="Times New Roman"/>
                <w:sz w:val="24"/>
                <w:szCs w:val="24"/>
              </w:rPr>
              <w:t xml:space="preserve"> </w:t>
            </w:r>
            <w:r w:rsidR="00D60EE1">
              <w:rPr>
                <w:rFonts w:ascii="Times New Roman" w:hAnsi="Times New Roman" w:cs="Times New Roman"/>
                <w:sz w:val="24"/>
                <w:szCs w:val="24"/>
              </w:rPr>
              <w:t xml:space="preserve">igakordselt </w:t>
            </w:r>
            <w:r w:rsidR="00FC5409" w:rsidRPr="0055264D">
              <w:rPr>
                <w:rFonts w:ascii="Times New Roman" w:hAnsi="Times New Roman" w:cs="Times New Roman"/>
                <w:sz w:val="24"/>
                <w:szCs w:val="24"/>
              </w:rPr>
              <w:t>ettevõtjate valik</w:t>
            </w:r>
            <w:r w:rsidR="0055264D" w:rsidRPr="0055264D">
              <w:rPr>
                <w:rFonts w:ascii="Times New Roman" w:hAnsi="Times New Roman" w:cs="Times New Roman"/>
                <w:sz w:val="24"/>
                <w:szCs w:val="24"/>
              </w:rPr>
              <w:t>uks</w:t>
            </w:r>
            <w:r w:rsidR="00D60EE1">
              <w:rPr>
                <w:rFonts w:ascii="Times New Roman" w:hAnsi="Times New Roman" w:cs="Times New Roman"/>
                <w:sz w:val="24"/>
                <w:szCs w:val="24"/>
              </w:rPr>
              <w:t>, mille osas riik on neutraalne</w:t>
            </w:r>
            <w:r w:rsidR="00FC5409" w:rsidRPr="0055264D">
              <w:rPr>
                <w:rFonts w:ascii="Times New Roman" w:hAnsi="Times New Roman" w:cs="Times New Roman"/>
                <w:sz w:val="24"/>
                <w:szCs w:val="24"/>
              </w:rPr>
              <w:t xml:space="preserve">.  </w:t>
            </w:r>
          </w:p>
          <w:p w14:paraId="033C43A5" w14:textId="24452163" w:rsidR="00280F67" w:rsidRPr="0055264D" w:rsidRDefault="00280F67" w:rsidP="00543149">
            <w:pPr>
              <w:rPr>
                <w:rFonts w:ascii="Times New Roman" w:hAnsi="Times New Roman" w:cs="Times New Roman"/>
                <w:sz w:val="24"/>
                <w:szCs w:val="24"/>
              </w:rPr>
            </w:pPr>
            <w:r w:rsidRPr="0055264D">
              <w:rPr>
                <w:rFonts w:ascii="Times New Roman" w:hAnsi="Times New Roman" w:cs="Times New Roman"/>
                <w:sz w:val="24"/>
                <w:szCs w:val="24"/>
              </w:rPr>
              <w:t>Seletuskir</w:t>
            </w:r>
            <w:r w:rsidR="00F67987" w:rsidRPr="0055264D">
              <w:rPr>
                <w:rFonts w:ascii="Times New Roman" w:hAnsi="Times New Roman" w:cs="Times New Roman"/>
                <w:sz w:val="24"/>
                <w:szCs w:val="24"/>
              </w:rPr>
              <w:t>i</w:t>
            </w:r>
            <w:r w:rsidRPr="0055264D">
              <w:rPr>
                <w:rFonts w:ascii="Times New Roman" w:hAnsi="Times New Roman" w:cs="Times New Roman"/>
                <w:sz w:val="24"/>
                <w:szCs w:val="24"/>
              </w:rPr>
              <w:t xml:space="preserve"> täiendatud. </w:t>
            </w:r>
            <w:r w:rsidR="00500093" w:rsidRPr="0055264D">
              <w:rPr>
                <w:rFonts w:ascii="Times New Roman" w:hAnsi="Times New Roman" w:cs="Times New Roman"/>
                <w:sz w:val="24"/>
                <w:szCs w:val="24"/>
              </w:rPr>
              <w:t xml:space="preserve">Antud märkus põhineb </w:t>
            </w:r>
            <w:r w:rsidR="00702DE9" w:rsidRPr="0055264D">
              <w:rPr>
                <w:rFonts w:ascii="Times New Roman" w:hAnsi="Times New Roman" w:cs="Times New Roman"/>
                <w:sz w:val="24"/>
                <w:szCs w:val="24"/>
              </w:rPr>
              <w:t>siiski</w:t>
            </w:r>
            <w:r w:rsidR="0055264D" w:rsidRPr="0055264D">
              <w:rPr>
                <w:rFonts w:ascii="Times New Roman" w:hAnsi="Times New Roman" w:cs="Times New Roman"/>
                <w:sz w:val="24"/>
                <w:szCs w:val="24"/>
              </w:rPr>
              <w:t xml:space="preserve"> ekslikul </w:t>
            </w:r>
            <w:r w:rsidR="00702DE9" w:rsidRPr="0055264D">
              <w:rPr>
                <w:rFonts w:ascii="Times New Roman" w:hAnsi="Times New Roman" w:cs="Times New Roman"/>
                <w:sz w:val="24"/>
                <w:szCs w:val="24"/>
              </w:rPr>
              <w:t xml:space="preserve"> </w:t>
            </w:r>
            <w:r w:rsidR="00500093" w:rsidRPr="0055264D">
              <w:rPr>
                <w:rFonts w:ascii="Times New Roman" w:hAnsi="Times New Roman" w:cs="Times New Roman"/>
                <w:sz w:val="24"/>
                <w:szCs w:val="24"/>
              </w:rPr>
              <w:t>eeldusel, et ettevõtjate koormus eelnõu tõttu kasvab. See pole nii.</w:t>
            </w:r>
            <w:r w:rsidR="00492CFE">
              <w:rPr>
                <w:rFonts w:ascii="Times New Roman" w:hAnsi="Times New Roman" w:cs="Times New Roman"/>
                <w:sz w:val="24"/>
                <w:szCs w:val="24"/>
              </w:rPr>
              <w:t xml:space="preserve"> Näiteks </w:t>
            </w:r>
            <w:r w:rsidR="00492CFE" w:rsidRPr="00E5388C">
              <w:rPr>
                <w:rFonts w:ascii="Times New Roman" w:hAnsi="Times New Roman" w:cs="Times New Roman"/>
                <w:sz w:val="24"/>
                <w:szCs w:val="24"/>
              </w:rPr>
              <w:t>Eesti Väike- ja Keskmiste Ettevõtjate Assotsiatsioon</w:t>
            </w:r>
            <w:r w:rsidR="00492CFE">
              <w:rPr>
                <w:rFonts w:ascii="Times New Roman" w:hAnsi="Times New Roman" w:cs="Times New Roman"/>
                <w:sz w:val="24"/>
                <w:szCs w:val="24"/>
              </w:rPr>
              <w:t xml:space="preserve"> (EVEA)</w:t>
            </w:r>
            <w:r w:rsidR="00492CFE">
              <w:rPr>
                <w:rFonts w:ascii="Times New Roman" w:hAnsi="Times New Roman" w:cs="Times New Roman"/>
                <w:sz w:val="24"/>
                <w:szCs w:val="24"/>
              </w:rPr>
              <w:t xml:space="preserve"> leidis, et </w:t>
            </w:r>
            <w:r w:rsidR="00492CFE" w:rsidRPr="00492CFE">
              <w:rPr>
                <w:rFonts w:ascii="Times New Roman" w:hAnsi="Times New Roman" w:cs="Times New Roman"/>
                <w:sz w:val="24"/>
                <w:szCs w:val="24"/>
              </w:rPr>
              <w:t>eelnõu on mõistlik ega kahjusta väikeettevõtjate huve</w:t>
            </w:r>
          </w:p>
          <w:p w14:paraId="07D0EF66" w14:textId="77777777" w:rsidR="00702DE9" w:rsidRPr="0055264D" w:rsidRDefault="00702DE9" w:rsidP="00543149">
            <w:pPr>
              <w:rPr>
                <w:rFonts w:ascii="Times New Roman" w:hAnsi="Times New Roman" w:cs="Times New Roman"/>
                <w:sz w:val="24"/>
                <w:szCs w:val="24"/>
              </w:rPr>
            </w:pPr>
          </w:p>
          <w:p w14:paraId="4F778E7C" w14:textId="77777777" w:rsidR="00702DE9" w:rsidRPr="0055264D" w:rsidRDefault="00702DE9" w:rsidP="00543149">
            <w:pPr>
              <w:rPr>
                <w:rFonts w:ascii="Times New Roman" w:hAnsi="Times New Roman" w:cs="Times New Roman"/>
                <w:sz w:val="24"/>
                <w:szCs w:val="24"/>
              </w:rPr>
            </w:pPr>
          </w:p>
          <w:p w14:paraId="0CB9DE77" w14:textId="77777777" w:rsidR="00492CFE" w:rsidRPr="0055264D" w:rsidRDefault="00492CFE" w:rsidP="00543149">
            <w:pPr>
              <w:rPr>
                <w:rFonts w:ascii="Times New Roman" w:hAnsi="Times New Roman" w:cs="Times New Roman"/>
                <w:sz w:val="24"/>
                <w:szCs w:val="24"/>
              </w:rPr>
            </w:pPr>
          </w:p>
          <w:p w14:paraId="525859DC" w14:textId="19459E53" w:rsidR="00702DE9" w:rsidRPr="0055264D" w:rsidRDefault="00351E56" w:rsidP="00543149">
            <w:pPr>
              <w:rPr>
                <w:rFonts w:ascii="Times New Roman" w:hAnsi="Times New Roman" w:cs="Times New Roman"/>
                <w:sz w:val="24"/>
                <w:szCs w:val="24"/>
              </w:rPr>
            </w:pPr>
            <w:r>
              <w:rPr>
                <w:rFonts w:ascii="Times New Roman" w:hAnsi="Times New Roman" w:cs="Times New Roman"/>
                <w:sz w:val="24"/>
                <w:szCs w:val="24"/>
              </w:rPr>
              <w:t xml:space="preserve">Seletuskiri täiendatud. </w:t>
            </w:r>
            <w:r w:rsidR="00702DE9" w:rsidRPr="0055264D">
              <w:rPr>
                <w:rFonts w:ascii="Times New Roman" w:hAnsi="Times New Roman" w:cs="Times New Roman"/>
                <w:sz w:val="24"/>
                <w:szCs w:val="24"/>
              </w:rPr>
              <w:t>Viidatud mõjud on põhjalikult kirjeldatud EY analüüsis</w:t>
            </w:r>
            <w:r w:rsidR="0056551F">
              <w:rPr>
                <w:rFonts w:ascii="Times New Roman" w:hAnsi="Times New Roman" w:cs="Times New Roman"/>
                <w:sz w:val="24"/>
                <w:szCs w:val="24"/>
              </w:rPr>
              <w:t xml:space="preserve"> ja </w:t>
            </w:r>
            <w:r w:rsidR="0056551F" w:rsidRPr="0056551F">
              <w:rPr>
                <w:rFonts w:ascii="Times New Roman" w:hAnsi="Times New Roman" w:cs="Times New Roman"/>
                <w:sz w:val="24"/>
                <w:szCs w:val="24"/>
              </w:rPr>
              <w:t>Reaalmajanduse majandusliku mõju uuringu lõpparuan</w:t>
            </w:r>
            <w:r w:rsidR="0056551F">
              <w:rPr>
                <w:rFonts w:ascii="Times New Roman" w:hAnsi="Times New Roman" w:cs="Times New Roman"/>
                <w:sz w:val="24"/>
                <w:szCs w:val="24"/>
              </w:rPr>
              <w:t>des</w:t>
            </w:r>
            <w:r w:rsidR="00A649EC" w:rsidRPr="0055264D">
              <w:rPr>
                <w:rFonts w:ascii="Times New Roman" w:hAnsi="Times New Roman" w:cs="Times New Roman"/>
                <w:sz w:val="24"/>
                <w:szCs w:val="24"/>
              </w:rPr>
              <w:t>. O</w:t>
            </w:r>
            <w:r w:rsidR="00702DE9" w:rsidRPr="0055264D">
              <w:rPr>
                <w:rFonts w:ascii="Times New Roman" w:hAnsi="Times New Roman" w:cs="Times New Roman"/>
                <w:sz w:val="24"/>
                <w:szCs w:val="24"/>
              </w:rPr>
              <w:t xml:space="preserve">ma täismahus on </w:t>
            </w:r>
            <w:r w:rsidR="0056551F">
              <w:rPr>
                <w:rFonts w:ascii="Times New Roman" w:hAnsi="Times New Roman" w:cs="Times New Roman"/>
                <w:sz w:val="24"/>
                <w:szCs w:val="24"/>
              </w:rPr>
              <w:t>need</w:t>
            </w:r>
            <w:r w:rsidR="00A649EC" w:rsidRPr="0055264D">
              <w:rPr>
                <w:rFonts w:ascii="Times New Roman" w:hAnsi="Times New Roman" w:cs="Times New Roman"/>
                <w:sz w:val="24"/>
                <w:szCs w:val="24"/>
              </w:rPr>
              <w:t xml:space="preserve"> sisuliselt </w:t>
            </w:r>
            <w:r w:rsidR="00702DE9" w:rsidRPr="0055264D">
              <w:rPr>
                <w:rFonts w:ascii="Times New Roman" w:hAnsi="Times New Roman" w:cs="Times New Roman"/>
                <w:sz w:val="24"/>
                <w:szCs w:val="24"/>
              </w:rPr>
              <w:t xml:space="preserve">ka antud eelnõu </w:t>
            </w:r>
            <w:r w:rsidR="00A649EC" w:rsidRPr="0055264D">
              <w:rPr>
                <w:rFonts w:ascii="Times New Roman" w:hAnsi="Times New Roman" w:cs="Times New Roman"/>
                <w:sz w:val="24"/>
                <w:szCs w:val="24"/>
              </w:rPr>
              <w:t xml:space="preserve">tervikliku </w:t>
            </w:r>
            <w:r w:rsidR="00702DE9" w:rsidRPr="0055264D">
              <w:rPr>
                <w:rFonts w:ascii="Times New Roman" w:hAnsi="Times New Roman" w:cs="Times New Roman"/>
                <w:sz w:val="24"/>
                <w:szCs w:val="24"/>
              </w:rPr>
              <w:t>mõjuanalüüsi dokumen</w:t>
            </w:r>
            <w:r w:rsidR="0056551F">
              <w:rPr>
                <w:rFonts w:ascii="Times New Roman" w:hAnsi="Times New Roman" w:cs="Times New Roman"/>
                <w:sz w:val="24"/>
                <w:szCs w:val="24"/>
              </w:rPr>
              <w:t>tideks</w:t>
            </w:r>
            <w:r w:rsidR="00A649EC" w:rsidRPr="0055264D">
              <w:rPr>
                <w:rFonts w:ascii="Times New Roman" w:hAnsi="Times New Roman" w:cs="Times New Roman"/>
                <w:sz w:val="24"/>
                <w:szCs w:val="24"/>
              </w:rPr>
              <w:t>, mille</w:t>
            </w:r>
            <w:r w:rsidR="005E406E">
              <w:rPr>
                <w:rFonts w:ascii="Times New Roman" w:hAnsi="Times New Roman" w:cs="Times New Roman"/>
                <w:sz w:val="24"/>
                <w:szCs w:val="24"/>
              </w:rPr>
              <w:t xml:space="preserve">le on seletuskirjas viidatud, kuid mille </w:t>
            </w:r>
            <w:r>
              <w:rPr>
                <w:rFonts w:ascii="Times New Roman" w:hAnsi="Times New Roman" w:cs="Times New Roman"/>
                <w:sz w:val="24"/>
                <w:szCs w:val="24"/>
              </w:rPr>
              <w:t xml:space="preserve"> pikemast</w:t>
            </w:r>
            <w:r w:rsidR="00A649EC" w:rsidRPr="0055264D">
              <w:rPr>
                <w:rFonts w:ascii="Times New Roman" w:hAnsi="Times New Roman" w:cs="Times New Roman"/>
                <w:sz w:val="24"/>
                <w:szCs w:val="24"/>
              </w:rPr>
              <w:t xml:space="preserve"> </w:t>
            </w:r>
            <w:r w:rsidR="00702DE9" w:rsidRPr="0055264D">
              <w:rPr>
                <w:rFonts w:ascii="Times New Roman" w:hAnsi="Times New Roman" w:cs="Times New Roman"/>
                <w:sz w:val="24"/>
                <w:szCs w:val="24"/>
              </w:rPr>
              <w:t>ümber</w:t>
            </w:r>
            <w:r w:rsidR="00F67987" w:rsidRPr="0055264D">
              <w:rPr>
                <w:rFonts w:ascii="Times New Roman" w:hAnsi="Times New Roman" w:cs="Times New Roman"/>
                <w:sz w:val="24"/>
                <w:szCs w:val="24"/>
              </w:rPr>
              <w:t>jutustami</w:t>
            </w:r>
            <w:r w:rsidR="00A649EC" w:rsidRPr="0055264D">
              <w:rPr>
                <w:rFonts w:ascii="Times New Roman" w:hAnsi="Times New Roman" w:cs="Times New Roman"/>
                <w:sz w:val="24"/>
                <w:szCs w:val="24"/>
              </w:rPr>
              <w:t>sest</w:t>
            </w:r>
            <w:r w:rsidR="00702DE9" w:rsidRPr="0055264D">
              <w:rPr>
                <w:rFonts w:ascii="Times New Roman" w:hAnsi="Times New Roman" w:cs="Times New Roman"/>
                <w:sz w:val="24"/>
                <w:szCs w:val="24"/>
              </w:rPr>
              <w:t xml:space="preserve"> seletuskirjas </w:t>
            </w:r>
            <w:r w:rsidR="00A649EC" w:rsidRPr="0055264D">
              <w:rPr>
                <w:rFonts w:ascii="Times New Roman" w:hAnsi="Times New Roman" w:cs="Times New Roman"/>
                <w:sz w:val="24"/>
                <w:szCs w:val="24"/>
              </w:rPr>
              <w:t>on sel</w:t>
            </w:r>
            <w:r w:rsidR="005E406E">
              <w:rPr>
                <w:rFonts w:ascii="Times New Roman" w:hAnsi="Times New Roman" w:cs="Times New Roman"/>
                <w:sz w:val="24"/>
                <w:szCs w:val="24"/>
              </w:rPr>
              <w:t>etuskirja</w:t>
            </w:r>
            <w:r w:rsidR="00A649EC" w:rsidRPr="0055264D">
              <w:rPr>
                <w:rFonts w:ascii="Times New Roman" w:hAnsi="Times New Roman" w:cs="Times New Roman"/>
                <w:sz w:val="24"/>
                <w:szCs w:val="24"/>
              </w:rPr>
              <w:t xml:space="preserve"> </w:t>
            </w:r>
            <w:r w:rsidR="00F67987" w:rsidRPr="0055264D">
              <w:rPr>
                <w:rFonts w:ascii="Times New Roman" w:hAnsi="Times New Roman" w:cs="Times New Roman"/>
                <w:sz w:val="24"/>
                <w:szCs w:val="24"/>
              </w:rPr>
              <w:t xml:space="preserve">eesmärkide ja selguse huvides </w:t>
            </w:r>
            <w:r w:rsidR="00A649EC" w:rsidRPr="0055264D">
              <w:rPr>
                <w:rFonts w:ascii="Times New Roman" w:hAnsi="Times New Roman" w:cs="Times New Roman"/>
                <w:sz w:val="24"/>
                <w:szCs w:val="24"/>
              </w:rPr>
              <w:t>teadlikult hoidutud.</w:t>
            </w:r>
            <w:r w:rsidR="00BC62F1">
              <w:rPr>
                <w:rFonts w:ascii="Times New Roman" w:hAnsi="Times New Roman" w:cs="Times New Roman"/>
                <w:sz w:val="24"/>
                <w:szCs w:val="24"/>
              </w:rPr>
              <w:t xml:space="preserve"> Täpne info on saadaval otse algallikast.</w:t>
            </w:r>
          </w:p>
          <w:p w14:paraId="0EC86573" w14:textId="77777777" w:rsidR="00F67987" w:rsidRPr="0055264D" w:rsidRDefault="00F67987" w:rsidP="00543149">
            <w:pPr>
              <w:rPr>
                <w:rFonts w:ascii="Times New Roman" w:hAnsi="Times New Roman" w:cs="Times New Roman"/>
                <w:sz w:val="24"/>
                <w:szCs w:val="24"/>
              </w:rPr>
            </w:pPr>
          </w:p>
          <w:p w14:paraId="4875FC17" w14:textId="77777777" w:rsidR="00F67987" w:rsidRPr="0055264D" w:rsidRDefault="00F67987" w:rsidP="00543149">
            <w:pPr>
              <w:rPr>
                <w:rFonts w:ascii="Times New Roman" w:hAnsi="Times New Roman" w:cs="Times New Roman"/>
                <w:sz w:val="24"/>
                <w:szCs w:val="24"/>
              </w:rPr>
            </w:pPr>
          </w:p>
          <w:p w14:paraId="61862A59" w14:textId="77777777" w:rsidR="00F67987" w:rsidRPr="0055264D" w:rsidRDefault="00F67987" w:rsidP="00543149">
            <w:pPr>
              <w:rPr>
                <w:rFonts w:ascii="Times New Roman" w:hAnsi="Times New Roman" w:cs="Times New Roman"/>
                <w:sz w:val="24"/>
                <w:szCs w:val="24"/>
              </w:rPr>
            </w:pPr>
          </w:p>
          <w:p w14:paraId="4EEFB28C" w14:textId="77777777" w:rsidR="00F67987" w:rsidRPr="0055264D" w:rsidRDefault="00F67987" w:rsidP="00543149">
            <w:pPr>
              <w:rPr>
                <w:rFonts w:ascii="Times New Roman" w:hAnsi="Times New Roman" w:cs="Times New Roman"/>
                <w:sz w:val="24"/>
                <w:szCs w:val="24"/>
              </w:rPr>
            </w:pPr>
          </w:p>
          <w:p w14:paraId="3D5ACA1C" w14:textId="77777777" w:rsidR="00F67987" w:rsidRPr="0055264D" w:rsidRDefault="00F67987" w:rsidP="00543149">
            <w:pPr>
              <w:rPr>
                <w:rFonts w:ascii="Times New Roman" w:hAnsi="Times New Roman" w:cs="Times New Roman"/>
                <w:sz w:val="24"/>
                <w:szCs w:val="24"/>
              </w:rPr>
            </w:pPr>
          </w:p>
          <w:p w14:paraId="60F88031" w14:textId="77777777" w:rsidR="00F67987" w:rsidRPr="0055264D" w:rsidRDefault="00F67987" w:rsidP="00543149">
            <w:pPr>
              <w:rPr>
                <w:rFonts w:ascii="Times New Roman" w:hAnsi="Times New Roman" w:cs="Times New Roman"/>
                <w:sz w:val="24"/>
                <w:szCs w:val="24"/>
              </w:rPr>
            </w:pPr>
          </w:p>
          <w:p w14:paraId="313707B6" w14:textId="77777777" w:rsidR="00F67987" w:rsidRPr="0055264D" w:rsidRDefault="00F67987" w:rsidP="00543149">
            <w:pPr>
              <w:rPr>
                <w:rFonts w:ascii="Times New Roman" w:hAnsi="Times New Roman" w:cs="Times New Roman"/>
                <w:sz w:val="24"/>
                <w:szCs w:val="24"/>
              </w:rPr>
            </w:pPr>
          </w:p>
          <w:p w14:paraId="6B81C1E1" w14:textId="77777777" w:rsidR="00F67987" w:rsidRPr="0055264D" w:rsidRDefault="00F67987" w:rsidP="00543149">
            <w:pPr>
              <w:rPr>
                <w:rFonts w:ascii="Times New Roman" w:hAnsi="Times New Roman" w:cs="Times New Roman"/>
                <w:sz w:val="24"/>
                <w:szCs w:val="24"/>
              </w:rPr>
            </w:pPr>
          </w:p>
          <w:p w14:paraId="1BDF4840" w14:textId="77777777" w:rsidR="00F67987" w:rsidRPr="0055264D" w:rsidRDefault="00F67987" w:rsidP="00543149">
            <w:pPr>
              <w:rPr>
                <w:rFonts w:ascii="Times New Roman" w:hAnsi="Times New Roman" w:cs="Times New Roman"/>
                <w:sz w:val="24"/>
                <w:szCs w:val="24"/>
              </w:rPr>
            </w:pPr>
          </w:p>
          <w:p w14:paraId="37023539" w14:textId="77777777" w:rsidR="00F67987" w:rsidRPr="0055264D" w:rsidRDefault="00F67987" w:rsidP="00543149">
            <w:pPr>
              <w:rPr>
                <w:rFonts w:ascii="Times New Roman" w:hAnsi="Times New Roman" w:cs="Times New Roman"/>
                <w:sz w:val="24"/>
                <w:szCs w:val="24"/>
              </w:rPr>
            </w:pPr>
          </w:p>
          <w:p w14:paraId="3146FDF3" w14:textId="77777777" w:rsidR="00F67987" w:rsidRPr="0055264D" w:rsidRDefault="00F67987" w:rsidP="00543149">
            <w:pPr>
              <w:rPr>
                <w:rFonts w:ascii="Times New Roman" w:hAnsi="Times New Roman" w:cs="Times New Roman"/>
                <w:sz w:val="24"/>
                <w:szCs w:val="24"/>
              </w:rPr>
            </w:pPr>
          </w:p>
          <w:p w14:paraId="24D78BA4" w14:textId="77777777" w:rsidR="00F67987" w:rsidRPr="0055264D" w:rsidRDefault="00F67987" w:rsidP="00543149">
            <w:pPr>
              <w:rPr>
                <w:rFonts w:ascii="Times New Roman" w:hAnsi="Times New Roman" w:cs="Times New Roman"/>
                <w:sz w:val="24"/>
                <w:szCs w:val="24"/>
              </w:rPr>
            </w:pPr>
          </w:p>
          <w:p w14:paraId="5A8EFDCF" w14:textId="77777777" w:rsidR="00F67987" w:rsidRDefault="00F67987" w:rsidP="00543149">
            <w:pPr>
              <w:rPr>
                <w:rFonts w:ascii="Times New Roman" w:hAnsi="Times New Roman" w:cs="Times New Roman"/>
                <w:sz w:val="24"/>
                <w:szCs w:val="24"/>
              </w:rPr>
            </w:pPr>
            <w:r w:rsidRPr="0055264D">
              <w:rPr>
                <w:rFonts w:ascii="Times New Roman" w:hAnsi="Times New Roman" w:cs="Times New Roman"/>
                <w:sz w:val="24"/>
                <w:szCs w:val="24"/>
              </w:rPr>
              <w:t>Seletuskiri täiendatud.</w:t>
            </w:r>
          </w:p>
          <w:p w14:paraId="6A73C152" w14:textId="77777777" w:rsidR="00294369" w:rsidRDefault="00294369" w:rsidP="00543149">
            <w:pPr>
              <w:rPr>
                <w:rFonts w:ascii="Times New Roman" w:hAnsi="Times New Roman" w:cs="Times New Roman"/>
                <w:sz w:val="24"/>
                <w:szCs w:val="24"/>
              </w:rPr>
            </w:pPr>
          </w:p>
          <w:p w14:paraId="3B928739" w14:textId="77777777" w:rsidR="00294369" w:rsidRDefault="00294369" w:rsidP="00543149">
            <w:pPr>
              <w:rPr>
                <w:rFonts w:ascii="Times New Roman" w:hAnsi="Times New Roman" w:cs="Times New Roman"/>
                <w:sz w:val="24"/>
                <w:szCs w:val="24"/>
              </w:rPr>
            </w:pPr>
          </w:p>
          <w:p w14:paraId="4D5909CE" w14:textId="77777777" w:rsidR="00294369" w:rsidRDefault="00294369" w:rsidP="00543149">
            <w:pPr>
              <w:rPr>
                <w:rFonts w:ascii="Times New Roman" w:hAnsi="Times New Roman" w:cs="Times New Roman"/>
                <w:sz w:val="24"/>
                <w:szCs w:val="24"/>
              </w:rPr>
            </w:pPr>
          </w:p>
          <w:p w14:paraId="24952B25" w14:textId="77777777" w:rsidR="00294369" w:rsidRDefault="00294369" w:rsidP="00543149">
            <w:pPr>
              <w:rPr>
                <w:rFonts w:ascii="Times New Roman" w:hAnsi="Times New Roman" w:cs="Times New Roman"/>
                <w:sz w:val="24"/>
                <w:szCs w:val="24"/>
              </w:rPr>
            </w:pPr>
          </w:p>
          <w:p w14:paraId="14E2520C" w14:textId="77777777" w:rsidR="00294369" w:rsidRDefault="00294369" w:rsidP="00543149">
            <w:pPr>
              <w:rPr>
                <w:rFonts w:ascii="Times New Roman" w:hAnsi="Times New Roman" w:cs="Times New Roman"/>
                <w:sz w:val="24"/>
                <w:szCs w:val="24"/>
              </w:rPr>
            </w:pPr>
          </w:p>
          <w:p w14:paraId="40762931" w14:textId="77777777" w:rsidR="00294369" w:rsidRDefault="00294369" w:rsidP="00543149">
            <w:pPr>
              <w:rPr>
                <w:rFonts w:ascii="Times New Roman" w:hAnsi="Times New Roman" w:cs="Times New Roman"/>
                <w:sz w:val="24"/>
                <w:szCs w:val="24"/>
              </w:rPr>
            </w:pPr>
          </w:p>
          <w:p w14:paraId="5EAFFB90" w14:textId="77777777" w:rsidR="00294369" w:rsidRDefault="00294369" w:rsidP="00543149">
            <w:pPr>
              <w:rPr>
                <w:rFonts w:ascii="Times New Roman" w:hAnsi="Times New Roman" w:cs="Times New Roman"/>
                <w:sz w:val="24"/>
                <w:szCs w:val="24"/>
              </w:rPr>
            </w:pPr>
          </w:p>
          <w:p w14:paraId="1D71E6B0" w14:textId="77777777" w:rsidR="00294369" w:rsidRDefault="00294369" w:rsidP="00543149">
            <w:pPr>
              <w:rPr>
                <w:rFonts w:ascii="Times New Roman" w:hAnsi="Times New Roman" w:cs="Times New Roman"/>
                <w:sz w:val="24"/>
                <w:szCs w:val="24"/>
              </w:rPr>
            </w:pPr>
          </w:p>
          <w:p w14:paraId="13BB386D" w14:textId="77777777" w:rsidR="00294369" w:rsidRDefault="00294369" w:rsidP="00543149">
            <w:pPr>
              <w:rPr>
                <w:rFonts w:ascii="Times New Roman" w:hAnsi="Times New Roman" w:cs="Times New Roman"/>
                <w:sz w:val="24"/>
                <w:szCs w:val="24"/>
              </w:rPr>
            </w:pPr>
          </w:p>
          <w:p w14:paraId="424EA751" w14:textId="77777777" w:rsidR="00294369" w:rsidRDefault="00294369" w:rsidP="00543149">
            <w:pPr>
              <w:rPr>
                <w:rFonts w:ascii="Times New Roman" w:hAnsi="Times New Roman" w:cs="Times New Roman"/>
                <w:sz w:val="24"/>
                <w:szCs w:val="24"/>
              </w:rPr>
            </w:pPr>
          </w:p>
          <w:p w14:paraId="61779960" w14:textId="77777777" w:rsidR="00294369" w:rsidRDefault="00294369" w:rsidP="00543149">
            <w:pPr>
              <w:rPr>
                <w:rFonts w:ascii="Times New Roman" w:hAnsi="Times New Roman" w:cs="Times New Roman"/>
                <w:sz w:val="24"/>
                <w:szCs w:val="24"/>
              </w:rPr>
            </w:pPr>
          </w:p>
          <w:p w14:paraId="7B664D67" w14:textId="77777777" w:rsidR="00294369" w:rsidRDefault="00294369" w:rsidP="00543149">
            <w:pPr>
              <w:rPr>
                <w:rFonts w:ascii="Times New Roman" w:hAnsi="Times New Roman" w:cs="Times New Roman"/>
                <w:sz w:val="24"/>
                <w:szCs w:val="24"/>
              </w:rPr>
            </w:pPr>
          </w:p>
          <w:p w14:paraId="0BBC5AE4" w14:textId="77777777" w:rsidR="00294369" w:rsidRDefault="00294369" w:rsidP="00543149">
            <w:pPr>
              <w:rPr>
                <w:rFonts w:ascii="Times New Roman" w:hAnsi="Times New Roman" w:cs="Times New Roman"/>
                <w:sz w:val="24"/>
                <w:szCs w:val="24"/>
              </w:rPr>
            </w:pPr>
          </w:p>
          <w:p w14:paraId="59B005CB" w14:textId="77777777" w:rsidR="00294369" w:rsidRDefault="00294369" w:rsidP="00543149">
            <w:pPr>
              <w:rPr>
                <w:rFonts w:ascii="Times New Roman" w:hAnsi="Times New Roman" w:cs="Times New Roman"/>
                <w:sz w:val="24"/>
                <w:szCs w:val="24"/>
              </w:rPr>
            </w:pPr>
          </w:p>
          <w:p w14:paraId="026E0E1B" w14:textId="77777777" w:rsidR="00294369" w:rsidRDefault="00294369" w:rsidP="00543149">
            <w:pPr>
              <w:rPr>
                <w:rFonts w:ascii="Times New Roman" w:hAnsi="Times New Roman" w:cs="Times New Roman"/>
                <w:sz w:val="24"/>
                <w:szCs w:val="24"/>
              </w:rPr>
            </w:pPr>
          </w:p>
          <w:p w14:paraId="056BD889" w14:textId="77777777" w:rsidR="00294369" w:rsidRDefault="00294369" w:rsidP="00543149">
            <w:pPr>
              <w:rPr>
                <w:rFonts w:ascii="Times New Roman" w:hAnsi="Times New Roman" w:cs="Times New Roman"/>
                <w:sz w:val="24"/>
                <w:szCs w:val="24"/>
              </w:rPr>
            </w:pPr>
          </w:p>
          <w:p w14:paraId="6EDB34DD" w14:textId="77777777" w:rsidR="00294369" w:rsidRDefault="00294369" w:rsidP="00543149">
            <w:pPr>
              <w:rPr>
                <w:rFonts w:ascii="Times New Roman" w:hAnsi="Times New Roman" w:cs="Times New Roman"/>
                <w:sz w:val="24"/>
                <w:szCs w:val="24"/>
              </w:rPr>
            </w:pPr>
          </w:p>
          <w:p w14:paraId="7DAF1458" w14:textId="77777777" w:rsidR="00294369" w:rsidRDefault="00294369" w:rsidP="00543149">
            <w:pPr>
              <w:rPr>
                <w:rFonts w:ascii="Times New Roman" w:hAnsi="Times New Roman" w:cs="Times New Roman"/>
                <w:sz w:val="24"/>
                <w:szCs w:val="24"/>
              </w:rPr>
            </w:pPr>
          </w:p>
          <w:p w14:paraId="33AC6540" w14:textId="77777777" w:rsidR="00294369" w:rsidRDefault="00294369" w:rsidP="00543149">
            <w:pPr>
              <w:rPr>
                <w:rFonts w:ascii="Times New Roman" w:hAnsi="Times New Roman" w:cs="Times New Roman"/>
                <w:sz w:val="24"/>
                <w:szCs w:val="24"/>
              </w:rPr>
            </w:pPr>
          </w:p>
          <w:p w14:paraId="7AF23DA3" w14:textId="77777777" w:rsidR="00294369" w:rsidRDefault="00294369" w:rsidP="00543149">
            <w:pPr>
              <w:rPr>
                <w:rFonts w:ascii="Times New Roman" w:hAnsi="Times New Roman" w:cs="Times New Roman"/>
                <w:sz w:val="24"/>
                <w:szCs w:val="24"/>
              </w:rPr>
            </w:pPr>
          </w:p>
          <w:p w14:paraId="6635AE9A" w14:textId="77777777" w:rsidR="00294369" w:rsidRDefault="00294369" w:rsidP="00543149">
            <w:pPr>
              <w:rPr>
                <w:rFonts w:ascii="Times New Roman" w:hAnsi="Times New Roman" w:cs="Times New Roman"/>
                <w:sz w:val="24"/>
                <w:szCs w:val="24"/>
              </w:rPr>
            </w:pPr>
          </w:p>
          <w:p w14:paraId="0507AB2F" w14:textId="19FD0ED4" w:rsidR="00294369" w:rsidRDefault="00885593" w:rsidP="00543149">
            <w:pPr>
              <w:rPr>
                <w:rFonts w:ascii="Times New Roman" w:hAnsi="Times New Roman" w:cs="Times New Roman"/>
                <w:sz w:val="24"/>
                <w:szCs w:val="24"/>
              </w:rPr>
            </w:pPr>
            <w:r>
              <w:rPr>
                <w:rFonts w:ascii="Times New Roman" w:hAnsi="Times New Roman" w:cs="Times New Roman"/>
                <w:sz w:val="24"/>
                <w:szCs w:val="24"/>
              </w:rPr>
              <w:t xml:space="preserve">Eelnõu §1 esimese punkti sõnastus </w:t>
            </w:r>
            <w:r w:rsidR="00BC62F1">
              <w:rPr>
                <w:rFonts w:ascii="Times New Roman" w:hAnsi="Times New Roman" w:cs="Times New Roman"/>
                <w:sz w:val="24"/>
                <w:szCs w:val="24"/>
              </w:rPr>
              <w:t xml:space="preserve">koostöös keeletoimetajaga </w:t>
            </w:r>
            <w:r w:rsidR="000A3D16">
              <w:rPr>
                <w:rFonts w:ascii="Times New Roman" w:hAnsi="Times New Roman" w:cs="Times New Roman"/>
                <w:sz w:val="24"/>
                <w:szCs w:val="24"/>
              </w:rPr>
              <w:t>korrastatud</w:t>
            </w:r>
            <w:r>
              <w:rPr>
                <w:rFonts w:ascii="Times New Roman" w:hAnsi="Times New Roman" w:cs="Times New Roman"/>
                <w:sz w:val="24"/>
                <w:szCs w:val="24"/>
              </w:rPr>
              <w:t xml:space="preserve">. </w:t>
            </w:r>
          </w:p>
          <w:p w14:paraId="10BD9C49" w14:textId="77777777" w:rsidR="00414481" w:rsidRDefault="00414481" w:rsidP="00543149">
            <w:pPr>
              <w:rPr>
                <w:rFonts w:ascii="Times New Roman" w:hAnsi="Times New Roman" w:cs="Times New Roman"/>
                <w:sz w:val="24"/>
                <w:szCs w:val="24"/>
              </w:rPr>
            </w:pPr>
          </w:p>
          <w:p w14:paraId="7BCFC6BE" w14:textId="77777777" w:rsidR="00414481" w:rsidRDefault="00414481" w:rsidP="00543149">
            <w:pPr>
              <w:rPr>
                <w:rFonts w:ascii="Times New Roman" w:hAnsi="Times New Roman" w:cs="Times New Roman"/>
                <w:sz w:val="24"/>
                <w:szCs w:val="24"/>
              </w:rPr>
            </w:pPr>
          </w:p>
          <w:p w14:paraId="75E5D3D1" w14:textId="77777777" w:rsidR="00414481" w:rsidRDefault="00414481" w:rsidP="00543149">
            <w:pPr>
              <w:rPr>
                <w:rFonts w:ascii="Times New Roman" w:hAnsi="Times New Roman" w:cs="Times New Roman"/>
                <w:sz w:val="24"/>
                <w:szCs w:val="24"/>
              </w:rPr>
            </w:pPr>
          </w:p>
          <w:p w14:paraId="39CAB626" w14:textId="77777777" w:rsidR="00414481" w:rsidRDefault="00414481" w:rsidP="00543149">
            <w:pPr>
              <w:rPr>
                <w:rFonts w:ascii="Times New Roman" w:hAnsi="Times New Roman" w:cs="Times New Roman"/>
                <w:sz w:val="24"/>
                <w:szCs w:val="24"/>
              </w:rPr>
            </w:pPr>
          </w:p>
          <w:p w14:paraId="51A1E60D" w14:textId="77777777" w:rsidR="00414481" w:rsidRDefault="00414481" w:rsidP="00543149">
            <w:pPr>
              <w:rPr>
                <w:rFonts w:ascii="Times New Roman" w:hAnsi="Times New Roman" w:cs="Times New Roman"/>
                <w:sz w:val="24"/>
                <w:szCs w:val="24"/>
              </w:rPr>
            </w:pPr>
          </w:p>
          <w:p w14:paraId="5E4DEE99" w14:textId="77777777" w:rsidR="00414481" w:rsidRDefault="00414481" w:rsidP="00543149">
            <w:pPr>
              <w:rPr>
                <w:rFonts w:ascii="Times New Roman" w:hAnsi="Times New Roman" w:cs="Times New Roman"/>
                <w:sz w:val="24"/>
                <w:szCs w:val="24"/>
              </w:rPr>
            </w:pPr>
          </w:p>
          <w:p w14:paraId="7012C14C" w14:textId="77777777" w:rsidR="00414481" w:rsidRDefault="00414481" w:rsidP="00543149">
            <w:pPr>
              <w:rPr>
                <w:rFonts w:ascii="Times New Roman" w:hAnsi="Times New Roman" w:cs="Times New Roman"/>
                <w:sz w:val="24"/>
                <w:szCs w:val="24"/>
              </w:rPr>
            </w:pPr>
          </w:p>
          <w:p w14:paraId="63AC2E74" w14:textId="77777777" w:rsidR="00414481" w:rsidRDefault="00414481" w:rsidP="00543149">
            <w:pPr>
              <w:rPr>
                <w:rFonts w:ascii="Times New Roman" w:hAnsi="Times New Roman" w:cs="Times New Roman"/>
                <w:sz w:val="24"/>
                <w:szCs w:val="24"/>
              </w:rPr>
            </w:pPr>
          </w:p>
          <w:p w14:paraId="24079C81" w14:textId="77777777" w:rsidR="00414481" w:rsidRDefault="00414481" w:rsidP="00543149">
            <w:pPr>
              <w:rPr>
                <w:rFonts w:ascii="Times New Roman" w:hAnsi="Times New Roman" w:cs="Times New Roman"/>
                <w:sz w:val="24"/>
                <w:szCs w:val="24"/>
              </w:rPr>
            </w:pPr>
          </w:p>
          <w:p w14:paraId="06177C7E" w14:textId="77777777" w:rsidR="00414481" w:rsidRDefault="00414481" w:rsidP="00543149">
            <w:pPr>
              <w:rPr>
                <w:rFonts w:ascii="Times New Roman" w:hAnsi="Times New Roman" w:cs="Times New Roman"/>
                <w:sz w:val="24"/>
                <w:szCs w:val="24"/>
              </w:rPr>
            </w:pPr>
          </w:p>
          <w:p w14:paraId="34752BEA" w14:textId="77777777" w:rsidR="009C75D7" w:rsidRDefault="009C75D7" w:rsidP="00543149">
            <w:pPr>
              <w:rPr>
                <w:rFonts w:ascii="Times New Roman" w:hAnsi="Times New Roman" w:cs="Times New Roman"/>
                <w:sz w:val="24"/>
                <w:szCs w:val="24"/>
              </w:rPr>
            </w:pPr>
          </w:p>
          <w:p w14:paraId="21EBC871" w14:textId="0D8BC72C" w:rsidR="00BB7E17" w:rsidRDefault="00BB7E17" w:rsidP="00543149">
            <w:pPr>
              <w:rPr>
                <w:rFonts w:ascii="Times New Roman" w:hAnsi="Times New Roman" w:cs="Times New Roman"/>
                <w:sz w:val="24"/>
                <w:szCs w:val="24"/>
              </w:rPr>
            </w:pPr>
            <w:r>
              <w:rPr>
                <w:rFonts w:ascii="Times New Roman" w:hAnsi="Times New Roman" w:cs="Times New Roman"/>
                <w:sz w:val="24"/>
                <w:szCs w:val="24"/>
              </w:rPr>
              <w:t>Lähtudes vähima vajaliku sekkumise printsiibist on m</w:t>
            </w:r>
            <w:r w:rsidR="00351E56">
              <w:rPr>
                <w:rFonts w:ascii="Times New Roman" w:hAnsi="Times New Roman" w:cs="Times New Roman"/>
                <w:sz w:val="24"/>
                <w:szCs w:val="24"/>
              </w:rPr>
              <w:t>ärkuses viidatud osas säili</w:t>
            </w:r>
            <w:r>
              <w:rPr>
                <w:rFonts w:ascii="Times New Roman" w:hAnsi="Times New Roman" w:cs="Times New Roman"/>
                <w:sz w:val="24"/>
                <w:szCs w:val="24"/>
              </w:rPr>
              <w:t>tatud</w:t>
            </w:r>
            <w:r w:rsidR="00351E56">
              <w:rPr>
                <w:rFonts w:ascii="Times New Roman" w:hAnsi="Times New Roman" w:cs="Times New Roman"/>
                <w:sz w:val="24"/>
                <w:szCs w:val="24"/>
              </w:rPr>
              <w:t xml:space="preserve"> </w:t>
            </w:r>
            <w:r w:rsidR="000A3D16">
              <w:rPr>
                <w:rFonts w:ascii="Times New Roman" w:hAnsi="Times New Roman" w:cs="Times New Roman"/>
                <w:sz w:val="24"/>
                <w:szCs w:val="24"/>
              </w:rPr>
              <w:t xml:space="preserve">kehtiva </w:t>
            </w:r>
            <w:r w:rsidR="00351E56">
              <w:rPr>
                <w:rFonts w:ascii="Times New Roman" w:hAnsi="Times New Roman" w:cs="Times New Roman"/>
                <w:sz w:val="24"/>
                <w:szCs w:val="24"/>
              </w:rPr>
              <w:t xml:space="preserve">seaduse sõnastus. </w:t>
            </w:r>
            <w:r>
              <w:rPr>
                <w:rFonts w:ascii="Times New Roman" w:hAnsi="Times New Roman" w:cs="Times New Roman"/>
                <w:sz w:val="24"/>
                <w:szCs w:val="24"/>
              </w:rPr>
              <w:t>Sisuliselt jäetakse m</w:t>
            </w:r>
            <w:r w:rsidR="009C75D7">
              <w:rPr>
                <w:rFonts w:ascii="Times New Roman" w:hAnsi="Times New Roman" w:cs="Times New Roman"/>
                <w:sz w:val="24"/>
                <w:szCs w:val="24"/>
              </w:rPr>
              <w:t>uudatusega RPS § 7</w:t>
            </w:r>
            <w:r w:rsidR="009C75D7" w:rsidRPr="00492CFE">
              <w:rPr>
                <w:rFonts w:ascii="Times New Roman" w:hAnsi="Times New Roman" w:cs="Times New Roman"/>
                <w:sz w:val="24"/>
                <w:szCs w:val="24"/>
              </w:rPr>
              <w:t>1</w:t>
            </w:r>
            <w:r w:rsidR="009C75D7">
              <w:rPr>
                <w:rFonts w:ascii="Times New Roman" w:hAnsi="Times New Roman" w:cs="Times New Roman"/>
                <w:sz w:val="24"/>
                <w:szCs w:val="24"/>
              </w:rPr>
              <w:t xml:space="preserve"> (3) teisest lausest välja lõik „</w:t>
            </w:r>
            <w:r w:rsidR="00BC62F1">
              <w:rPr>
                <w:rFonts w:ascii="Times New Roman" w:hAnsi="Times New Roman" w:cs="Times New Roman"/>
                <w:sz w:val="24"/>
                <w:szCs w:val="24"/>
              </w:rPr>
              <w:t>…</w:t>
            </w:r>
            <w:r w:rsidR="009C75D7" w:rsidRPr="009C75D7">
              <w:rPr>
                <w:rFonts w:ascii="Times New Roman" w:hAnsi="Times New Roman" w:cs="Times New Roman"/>
                <w:sz w:val="24"/>
                <w:szCs w:val="24"/>
              </w:rPr>
              <w:t>kas käesoleva paragrahvi lõike 10 alusel kehtestatud määruse nõuetele või</w:t>
            </w:r>
            <w:r w:rsidR="00BC62F1">
              <w:rPr>
                <w:rFonts w:ascii="Times New Roman" w:hAnsi="Times New Roman" w:cs="Times New Roman"/>
                <w:sz w:val="24"/>
                <w:szCs w:val="24"/>
              </w:rPr>
              <w:t>…</w:t>
            </w:r>
            <w:r w:rsidR="009C75D7">
              <w:rPr>
                <w:rFonts w:ascii="Times New Roman" w:hAnsi="Times New Roman" w:cs="Times New Roman"/>
                <w:sz w:val="24"/>
                <w:szCs w:val="24"/>
              </w:rPr>
              <w:t xml:space="preserve">“. </w:t>
            </w:r>
            <w:r w:rsidR="000A3D16">
              <w:rPr>
                <w:rFonts w:ascii="Times New Roman" w:hAnsi="Times New Roman" w:cs="Times New Roman"/>
                <w:sz w:val="24"/>
                <w:szCs w:val="24"/>
              </w:rPr>
              <w:t>Muu jääb samaks</w:t>
            </w:r>
            <w:r w:rsidR="00492CFE">
              <w:rPr>
                <w:rFonts w:ascii="Times New Roman" w:hAnsi="Times New Roman" w:cs="Times New Roman"/>
                <w:sz w:val="24"/>
                <w:szCs w:val="24"/>
              </w:rPr>
              <w:t xml:space="preserve"> ning hetkel kehtiva sõnastusega.</w:t>
            </w:r>
          </w:p>
          <w:p w14:paraId="17E3B482" w14:textId="4EDD73BA" w:rsidR="00414481" w:rsidRDefault="00873F4E" w:rsidP="00543149">
            <w:pPr>
              <w:rPr>
                <w:rFonts w:ascii="Times New Roman" w:hAnsi="Times New Roman" w:cs="Times New Roman"/>
                <w:sz w:val="24"/>
                <w:szCs w:val="24"/>
              </w:rPr>
            </w:pPr>
            <w:r>
              <w:rPr>
                <w:rFonts w:ascii="Times New Roman" w:hAnsi="Times New Roman" w:cs="Times New Roman"/>
                <w:sz w:val="24"/>
                <w:szCs w:val="24"/>
              </w:rPr>
              <w:t>Seletuskiri täpsustatud. Eesmärgiks ei ole</w:t>
            </w:r>
            <w:r w:rsidR="009C75D7">
              <w:rPr>
                <w:rFonts w:ascii="Times New Roman" w:hAnsi="Times New Roman" w:cs="Times New Roman"/>
                <w:sz w:val="24"/>
                <w:szCs w:val="24"/>
              </w:rPr>
              <w:t xml:space="preserve"> </w:t>
            </w:r>
            <w:r>
              <w:rPr>
                <w:rFonts w:ascii="Times New Roman" w:hAnsi="Times New Roman" w:cs="Times New Roman"/>
                <w:sz w:val="24"/>
                <w:szCs w:val="24"/>
              </w:rPr>
              <w:t>siiski erasektori kohustamine üleminekuks e-arvetele, vaid takistuste eemaldamine ne</w:t>
            </w:r>
            <w:r w:rsidR="005E406E">
              <w:rPr>
                <w:rFonts w:ascii="Times New Roman" w:hAnsi="Times New Roman" w:cs="Times New Roman"/>
                <w:sz w:val="24"/>
                <w:szCs w:val="24"/>
              </w:rPr>
              <w:t>nde teelt</w:t>
            </w:r>
            <w:r>
              <w:rPr>
                <w:rFonts w:ascii="Times New Roman" w:hAnsi="Times New Roman" w:cs="Times New Roman"/>
                <w:sz w:val="24"/>
                <w:szCs w:val="24"/>
              </w:rPr>
              <w:t>, kes seda soovivad.</w:t>
            </w:r>
          </w:p>
          <w:p w14:paraId="3841EA9C" w14:textId="77777777" w:rsidR="00873F4E" w:rsidRDefault="00873F4E" w:rsidP="00543149">
            <w:pPr>
              <w:rPr>
                <w:rFonts w:ascii="Times New Roman" w:hAnsi="Times New Roman" w:cs="Times New Roman"/>
                <w:sz w:val="24"/>
                <w:szCs w:val="24"/>
              </w:rPr>
            </w:pPr>
          </w:p>
          <w:p w14:paraId="7583E3DC" w14:textId="77777777" w:rsidR="00873F4E" w:rsidRDefault="00873F4E" w:rsidP="00543149">
            <w:pPr>
              <w:rPr>
                <w:rFonts w:ascii="Times New Roman" w:hAnsi="Times New Roman" w:cs="Times New Roman"/>
                <w:sz w:val="24"/>
                <w:szCs w:val="24"/>
              </w:rPr>
            </w:pPr>
            <w:r>
              <w:rPr>
                <w:rFonts w:ascii="Times New Roman" w:hAnsi="Times New Roman" w:cs="Times New Roman"/>
                <w:sz w:val="24"/>
                <w:szCs w:val="24"/>
              </w:rPr>
              <w:t>Parandatud.</w:t>
            </w:r>
          </w:p>
          <w:p w14:paraId="4DAA9118" w14:textId="77777777" w:rsidR="004E30E6" w:rsidRDefault="004E30E6" w:rsidP="00543149">
            <w:pPr>
              <w:rPr>
                <w:rFonts w:ascii="Times New Roman" w:hAnsi="Times New Roman" w:cs="Times New Roman"/>
                <w:sz w:val="24"/>
                <w:szCs w:val="24"/>
              </w:rPr>
            </w:pPr>
          </w:p>
          <w:p w14:paraId="775CA9FD" w14:textId="77777777" w:rsidR="004E30E6" w:rsidRDefault="004E30E6" w:rsidP="00543149">
            <w:pPr>
              <w:rPr>
                <w:rFonts w:ascii="Times New Roman" w:hAnsi="Times New Roman" w:cs="Times New Roman"/>
                <w:sz w:val="24"/>
                <w:szCs w:val="24"/>
              </w:rPr>
            </w:pPr>
          </w:p>
          <w:p w14:paraId="4375B5D6" w14:textId="77777777" w:rsidR="004E30E6" w:rsidRDefault="004E30E6" w:rsidP="00543149">
            <w:pPr>
              <w:rPr>
                <w:rFonts w:ascii="Times New Roman" w:hAnsi="Times New Roman" w:cs="Times New Roman"/>
                <w:sz w:val="24"/>
                <w:szCs w:val="24"/>
              </w:rPr>
            </w:pPr>
          </w:p>
          <w:p w14:paraId="263C373A" w14:textId="77777777" w:rsidR="004E30E6" w:rsidRDefault="004E30E6" w:rsidP="00543149">
            <w:pPr>
              <w:rPr>
                <w:rFonts w:ascii="Times New Roman" w:hAnsi="Times New Roman" w:cs="Times New Roman"/>
                <w:sz w:val="24"/>
                <w:szCs w:val="24"/>
              </w:rPr>
            </w:pPr>
            <w:r>
              <w:rPr>
                <w:rFonts w:ascii="Times New Roman" w:hAnsi="Times New Roman" w:cs="Times New Roman"/>
                <w:sz w:val="24"/>
                <w:szCs w:val="24"/>
              </w:rPr>
              <w:t>Lisatud.</w:t>
            </w:r>
          </w:p>
          <w:p w14:paraId="26D71387" w14:textId="77777777" w:rsidR="004E30E6" w:rsidRDefault="004E30E6" w:rsidP="00543149">
            <w:pPr>
              <w:rPr>
                <w:rFonts w:ascii="Times New Roman" w:hAnsi="Times New Roman" w:cs="Times New Roman"/>
                <w:sz w:val="24"/>
                <w:szCs w:val="24"/>
              </w:rPr>
            </w:pPr>
          </w:p>
          <w:p w14:paraId="4F2A9729" w14:textId="77777777" w:rsidR="004E30E6" w:rsidRDefault="004E30E6" w:rsidP="00543149">
            <w:pPr>
              <w:rPr>
                <w:rFonts w:ascii="Times New Roman" w:hAnsi="Times New Roman" w:cs="Times New Roman"/>
                <w:sz w:val="24"/>
                <w:szCs w:val="24"/>
              </w:rPr>
            </w:pPr>
          </w:p>
          <w:p w14:paraId="04AC1E9D" w14:textId="77777777" w:rsidR="004E30E6" w:rsidRDefault="004E30E6" w:rsidP="00543149">
            <w:pPr>
              <w:rPr>
                <w:rFonts w:ascii="Times New Roman" w:hAnsi="Times New Roman" w:cs="Times New Roman"/>
                <w:sz w:val="24"/>
                <w:szCs w:val="24"/>
              </w:rPr>
            </w:pPr>
          </w:p>
          <w:p w14:paraId="75352A05" w14:textId="77777777" w:rsidR="004E30E6" w:rsidRDefault="004E30E6" w:rsidP="00543149">
            <w:pPr>
              <w:rPr>
                <w:rFonts w:ascii="Times New Roman" w:hAnsi="Times New Roman" w:cs="Times New Roman"/>
                <w:sz w:val="24"/>
                <w:szCs w:val="24"/>
              </w:rPr>
            </w:pPr>
          </w:p>
          <w:p w14:paraId="15B1128D" w14:textId="77777777" w:rsidR="004E30E6" w:rsidRDefault="004E30E6" w:rsidP="00543149">
            <w:pPr>
              <w:rPr>
                <w:rFonts w:ascii="Times New Roman" w:hAnsi="Times New Roman" w:cs="Times New Roman"/>
                <w:sz w:val="24"/>
                <w:szCs w:val="24"/>
              </w:rPr>
            </w:pPr>
          </w:p>
          <w:p w14:paraId="2C0FACA4" w14:textId="77777777" w:rsidR="004E30E6" w:rsidRDefault="004E30E6" w:rsidP="00543149">
            <w:pPr>
              <w:rPr>
                <w:rFonts w:ascii="Times New Roman" w:hAnsi="Times New Roman" w:cs="Times New Roman"/>
                <w:sz w:val="24"/>
                <w:szCs w:val="24"/>
              </w:rPr>
            </w:pPr>
          </w:p>
          <w:p w14:paraId="01E03A0F" w14:textId="77777777" w:rsidR="004E30E6" w:rsidRDefault="004E30E6" w:rsidP="00543149">
            <w:pPr>
              <w:rPr>
                <w:rFonts w:ascii="Times New Roman" w:hAnsi="Times New Roman" w:cs="Times New Roman"/>
                <w:sz w:val="24"/>
                <w:szCs w:val="24"/>
              </w:rPr>
            </w:pPr>
          </w:p>
          <w:p w14:paraId="756C9E4C" w14:textId="77777777" w:rsidR="00492CFE" w:rsidRDefault="00492CFE" w:rsidP="00543149">
            <w:pPr>
              <w:rPr>
                <w:rFonts w:ascii="Times New Roman" w:hAnsi="Times New Roman" w:cs="Times New Roman"/>
                <w:sz w:val="24"/>
                <w:szCs w:val="24"/>
              </w:rPr>
            </w:pPr>
          </w:p>
          <w:p w14:paraId="60B41FB5" w14:textId="77777777" w:rsidR="004E30E6" w:rsidRDefault="004E30E6" w:rsidP="00543149">
            <w:pPr>
              <w:rPr>
                <w:rFonts w:ascii="Times New Roman" w:hAnsi="Times New Roman" w:cs="Times New Roman"/>
                <w:sz w:val="24"/>
                <w:szCs w:val="24"/>
              </w:rPr>
            </w:pPr>
            <w:r>
              <w:rPr>
                <w:rFonts w:ascii="Times New Roman" w:hAnsi="Times New Roman" w:cs="Times New Roman"/>
                <w:sz w:val="24"/>
                <w:szCs w:val="24"/>
              </w:rPr>
              <w:t>Lisatud.</w:t>
            </w:r>
          </w:p>
          <w:p w14:paraId="72897265" w14:textId="77777777" w:rsidR="006A55B0" w:rsidRDefault="006A55B0" w:rsidP="00543149">
            <w:pPr>
              <w:rPr>
                <w:rFonts w:ascii="Times New Roman" w:hAnsi="Times New Roman" w:cs="Times New Roman"/>
                <w:sz w:val="24"/>
                <w:szCs w:val="24"/>
              </w:rPr>
            </w:pPr>
          </w:p>
          <w:p w14:paraId="1465D783" w14:textId="77777777" w:rsidR="006A55B0" w:rsidRDefault="006A55B0" w:rsidP="00543149">
            <w:pPr>
              <w:rPr>
                <w:rFonts w:ascii="Times New Roman" w:hAnsi="Times New Roman" w:cs="Times New Roman"/>
                <w:sz w:val="24"/>
                <w:szCs w:val="24"/>
              </w:rPr>
            </w:pPr>
          </w:p>
          <w:p w14:paraId="6272C770" w14:textId="77777777" w:rsidR="006A55B0" w:rsidRDefault="006A55B0" w:rsidP="00543149">
            <w:pPr>
              <w:rPr>
                <w:rFonts w:ascii="Times New Roman" w:hAnsi="Times New Roman" w:cs="Times New Roman"/>
                <w:sz w:val="24"/>
                <w:szCs w:val="24"/>
              </w:rPr>
            </w:pPr>
          </w:p>
          <w:p w14:paraId="6A146ECE" w14:textId="5E7E8239" w:rsidR="006A55B0" w:rsidRDefault="006A55B0" w:rsidP="00543149">
            <w:pPr>
              <w:rPr>
                <w:rFonts w:ascii="Times New Roman" w:hAnsi="Times New Roman" w:cs="Times New Roman"/>
                <w:sz w:val="24"/>
                <w:szCs w:val="24"/>
              </w:rPr>
            </w:pPr>
            <w:r>
              <w:rPr>
                <w:rFonts w:ascii="Times New Roman" w:hAnsi="Times New Roman" w:cs="Times New Roman"/>
                <w:sz w:val="24"/>
                <w:szCs w:val="24"/>
              </w:rPr>
              <w:t xml:space="preserve">Eelnõu kooskõlastustabel ja VTK kooskõlastustabel omavahel eristatud. VTK ja selle algne kooskõlastustabel </w:t>
            </w:r>
            <w:r w:rsidR="00C11BFA">
              <w:rPr>
                <w:rFonts w:ascii="Times New Roman" w:hAnsi="Times New Roman" w:cs="Times New Roman"/>
                <w:sz w:val="24"/>
                <w:szCs w:val="24"/>
              </w:rPr>
              <w:t xml:space="preserve">on </w:t>
            </w:r>
            <w:r w:rsidR="00BC62F1">
              <w:rPr>
                <w:rFonts w:ascii="Times New Roman" w:hAnsi="Times New Roman" w:cs="Times New Roman"/>
                <w:sz w:val="24"/>
                <w:szCs w:val="24"/>
              </w:rPr>
              <w:t>e</w:t>
            </w:r>
            <w:r>
              <w:rPr>
                <w:rFonts w:ascii="Times New Roman" w:hAnsi="Times New Roman" w:cs="Times New Roman"/>
                <w:sz w:val="24"/>
                <w:szCs w:val="24"/>
              </w:rPr>
              <w:t>sitatud muutmata kujul</w:t>
            </w:r>
            <w:r w:rsidR="00C11BFA">
              <w:rPr>
                <w:rFonts w:ascii="Times New Roman" w:hAnsi="Times New Roman" w:cs="Times New Roman"/>
                <w:sz w:val="24"/>
                <w:szCs w:val="24"/>
              </w:rPr>
              <w:t>. S</w:t>
            </w:r>
            <w:r>
              <w:rPr>
                <w:rFonts w:ascii="Times New Roman" w:hAnsi="Times New Roman" w:cs="Times New Roman"/>
                <w:sz w:val="24"/>
                <w:szCs w:val="24"/>
              </w:rPr>
              <w:t>ealt algselt väljajäänud tagasiside on arvesse võetud eelnõu seletuskirja ja kooskõlastustabeli</w:t>
            </w:r>
            <w:r w:rsidR="00B92BD2">
              <w:rPr>
                <w:rFonts w:ascii="Times New Roman" w:hAnsi="Times New Roman" w:cs="Times New Roman"/>
                <w:sz w:val="24"/>
                <w:szCs w:val="24"/>
              </w:rPr>
              <w:t xml:space="preserve"> koosseisus</w:t>
            </w:r>
            <w:r>
              <w:rPr>
                <w:rFonts w:ascii="Times New Roman" w:hAnsi="Times New Roman" w:cs="Times New Roman"/>
                <w:sz w:val="24"/>
                <w:szCs w:val="24"/>
              </w:rPr>
              <w:t xml:space="preserve">.  </w:t>
            </w:r>
          </w:p>
          <w:p w14:paraId="2B787A03" w14:textId="77777777" w:rsidR="00C11BFA" w:rsidRDefault="00C11BFA" w:rsidP="00543149">
            <w:pPr>
              <w:rPr>
                <w:rFonts w:ascii="Times New Roman" w:hAnsi="Times New Roman" w:cs="Times New Roman"/>
                <w:sz w:val="24"/>
                <w:szCs w:val="24"/>
              </w:rPr>
            </w:pPr>
          </w:p>
          <w:p w14:paraId="2473D6B3" w14:textId="0E487A70" w:rsidR="00351E56" w:rsidRDefault="00351E56" w:rsidP="00543149">
            <w:pPr>
              <w:rPr>
                <w:rFonts w:ascii="Times New Roman" w:hAnsi="Times New Roman" w:cs="Times New Roman"/>
                <w:sz w:val="24"/>
                <w:szCs w:val="24"/>
              </w:rPr>
            </w:pPr>
            <w:r w:rsidRPr="00351E56">
              <w:rPr>
                <w:rFonts w:ascii="Times New Roman" w:hAnsi="Times New Roman" w:cs="Times New Roman"/>
                <w:sz w:val="24"/>
                <w:szCs w:val="24"/>
              </w:rPr>
              <w:t>Seletuskiri täpsustatud. Eesmärgiks ei ole siiski erasektori kohustamine üleminekuks e-arvetele, vaid takistuste eemaldamine neilt, kes seda soovivad.</w:t>
            </w:r>
          </w:p>
          <w:p w14:paraId="4F64E01C" w14:textId="77777777" w:rsidR="001151DC" w:rsidRDefault="001151DC" w:rsidP="00543149">
            <w:pPr>
              <w:rPr>
                <w:rFonts w:ascii="Times New Roman" w:hAnsi="Times New Roman" w:cs="Times New Roman"/>
                <w:sz w:val="24"/>
                <w:szCs w:val="24"/>
              </w:rPr>
            </w:pPr>
          </w:p>
          <w:p w14:paraId="69ED85FD" w14:textId="77777777" w:rsidR="001151DC" w:rsidRDefault="001151DC" w:rsidP="00543149">
            <w:pPr>
              <w:rPr>
                <w:rFonts w:ascii="Times New Roman" w:hAnsi="Times New Roman" w:cs="Times New Roman"/>
                <w:sz w:val="24"/>
                <w:szCs w:val="24"/>
              </w:rPr>
            </w:pPr>
          </w:p>
          <w:p w14:paraId="4B906980" w14:textId="77777777" w:rsidR="001151DC" w:rsidRDefault="001151DC" w:rsidP="00543149">
            <w:pPr>
              <w:rPr>
                <w:rFonts w:ascii="Times New Roman" w:hAnsi="Times New Roman" w:cs="Times New Roman"/>
                <w:sz w:val="24"/>
                <w:szCs w:val="24"/>
              </w:rPr>
            </w:pPr>
          </w:p>
          <w:p w14:paraId="02D6919F" w14:textId="77777777" w:rsidR="001151DC" w:rsidRDefault="001151DC" w:rsidP="00543149">
            <w:pPr>
              <w:rPr>
                <w:rFonts w:ascii="Times New Roman" w:hAnsi="Times New Roman" w:cs="Times New Roman"/>
                <w:sz w:val="24"/>
                <w:szCs w:val="24"/>
              </w:rPr>
            </w:pPr>
          </w:p>
          <w:p w14:paraId="507EDEA1" w14:textId="77777777" w:rsidR="001151DC" w:rsidRDefault="001151DC" w:rsidP="00543149">
            <w:pPr>
              <w:rPr>
                <w:rFonts w:ascii="Times New Roman" w:hAnsi="Times New Roman" w:cs="Times New Roman"/>
                <w:sz w:val="24"/>
                <w:szCs w:val="24"/>
              </w:rPr>
            </w:pPr>
            <w:r>
              <w:rPr>
                <w:rFonts w:ascii="Times New Roman" w:hAnsi="Times New Roman" w:cs="Times New Roman"/>
                <w:sz w:val="24"/>
                <w:szCs w:val="24"/>
              </w:rPr>
              <w:t>Seletuskiri muudetud.</w:t>
            </w:r>
          </w:p>
          <w:p w14:paraId="7648AF9D" w14:textId="77777777" w:rsidR="00E45200" w:rsidRDefault="00E45200" w:rsidP="00543149">
            <w:pPr>
              <w:rPr>
                <w:rFonts w:ascii="Times New Roman" w:hAnsi="Times New Roman" w:cs="Times New Roman"/>
                <w:sz w:val="24"/>
                <w:szCs w:val="24"/>
              </w:rPr>
            </w:pPr>
          </w:p>
          <w:p w14:paraId="7A3C83D7" w14:textId="77777777" w:rsidR="00E45200" w:rsidRDefault="00E45200" w:rsidP="00543149">
            <w:pPr>
              <w:rPr>
                <w:rFonts w:ascii="Times New Roman" w:hAnsi="Times New Roman" w:cs="Times New Roman"/>
                <w:sz w:val="24"/>
                <w:szCs w:val="24"/>
              </w:rPr>
            </w:pPr>
          </w:p>
          <w:p w14:paraId="1075250A" w14:textId="77777777" w:rsidR="00E45200" w:rsidRDefault="00E45200" w:rsidP="00543149">
            <w:pPr>
              <w:rPr>
                <w:rFonts w:ascii="Times New Roman" w:hAnsi="Times New Roman" w:cs="Times New Roman"/>
                <w:sz w:val="24"/>
                <w:szCs w:val="24"/>
              </w:rPr>
            </w:pPr>
          </w:p>
          <w:p w14:paraId="0D2522B6" w14:textId="77777777" w:rsidR="00E45200" w:rsidRDefault="00E45200" w:rsidP="00543149">
            <w:pPr>
              <w:rPr>
                <w:rFonts w:ascii="Times New Roman" w:hAnsi="Times New Roman" w:cs="Times New Roman"/>
                <w:sz w:val="24"/>
                <w:szCs w:val="24"/>
              </w:rPr>
            </w:pPr>
          </w:p>
          <w:p w14:paraId="01F7BEDC" w14:textId="77777777" w:rsidR="00E45200" w:rsidRDefault="00E45200" w:rsidP="00543149">
            <w:pPr>
              <w:rPr>
                <w:rFonts w:ascii="Times New Roman" w:hAnsi="Times New Roman" w:cs="Times New Roman"/>
                <w:sz w:val="24"/>
                <w:szCs w:val="24"/>
              </w:rPr>
            </w:pPr>
          </w:p>
          <w:p w14:paraId="779D1F31" w14:textId="77777777" w:rsidR="00E45200" w:rsidRDefault="00E45200" w:rsidP="00543149">
            <w:pPr>
              <w:rPr>
                <w:rFonts w:ascii="Times New Roman" w:hAnsi="Times New Roman" w:cs="Times New Roman"/>
                <w:sz w:val="24"/>
                <w:szCs w:val="24"/>
              </w:rPr>
            </w:pPr>
          </w:p>
          <w:p w14:paraId="7D07903A" w14:textId="77777777" w:rsidR="005E406E" w:rsidRDefault="005E406E" w:rsidP="00543149">
            <w:pPr>
              <w:rPr>
                <w:rFonts w:ascii="Times New Roman" w:hAnsi="Times New Roman" w:cs="Times New Roman"/>
                <w:sz w:val="24"/>
                <w:szCs w:val="24"/>
              </w:rPr>
            </w:pPr>
          </w:p>
          <w:p w14:paraId="62113F32" w14:textId="10338C22" w:rsidR="00E45200" w:rsidRDefault="00E45200" w:rsidP="00543149">
            <w:pPr>
              <w:rPr>
                <w:rFonts w:ascii="Times New Roman" w:hAnsi="Times New Roman" w:cs="Times New Roman"/>
                <w:sz w:val="24"/>
                <w:szCs w:val="24"/>
              </w:rPr>
            </w:pPr>
            <w:r>
              <w:rPr>
                <w:rFonts w:ascii="Times New Roman" w:hAnsi="Times New Roman" w:cs="Times New Roman"/>
                <w:sz w:val="24"/>
                <w:szCs w:val="24"/>
              </w:rPr>
              <w:t xml:space="preserve">Seletuskirjast eemaldatud viide </w:t>
            </w:r>
            <w:proofErr w:type="spellStart"/>
            <w:r>
              <w:rPr>
                <w:rFonts w:ascii="Times New Roman" w:hAnsi="Times New Roman" w:cs="Times New Roman"/>
                <w:sz w:val="24"/>
                <w:szCs w:val="24"/>
              </w:rPr>
              <w:t>ELT-le</w:t>
            </w:r>
            <w:proofErr w:type="spellEnd"/>
            <w:r>
              <w:rPr>
                <w:rFonts w:ascii="Times New Roman" w:hAnsi="Times New Roman" w:cs="Times New Roman"/>
                <w:sz w:val="24"/>
                <w:szCs w:val="24"/>
              </w:rPr>
              <w:t xml:space="preserve">. Testimisel osutus Euroopa standard hõlpsasti leitavaks ka tavalise </w:t>
            </w:r>
            <w:r w:rsidR="00BB7E17">
              <w:rPr>
                <w:rFonts w:ascii="Times New Roman" w:hAnsi="Times New Roman" w:cs="Times New Roman"/>
                <w:sz w:val="24"/>
                <w:szCs w:val="24"/>
              </w:rPr>
              <w:t>veebi</w:t>
            </w:r>
            <w:r>
              <w:rPr>
                <w:rFonts w:ascii="Times New Roman" w:hAnsi="Times New Roman" w:cs="Times New Roman"/>
                <w:sz w:val="24"/>
                <w:szCs w:val="24"/>
              </w:rPr>
              <w:t>otsinguga.</w:t>
            </w:r>
          </w:p>
          <w:p w14:paraId="726021E5" w14:textId="77777777" w:rsidR="00E45200" w:rsidRDefault="00E45200" w:rsidP="00543149">
            <w:pPr>
              <w:rPr>
                <w:rFonts w:ascii="Times New Roman" w:hAnsi="Times New Roman" w:cs="Times New Roman"/>
                <w:sz w:val="24"/>
                <w:szCs w:val="24"/>
              </w:rPr>
            </w:pPr>
            <w:r>
              <w:rPr>
                <w:rFonts w:ascii="Times New Roman" w:hAnsi="Times New Roman" w:cs="Times New Roman"/>
                <w:sz w:val="24"/>
                <w:szCs w:val="24"/>
              </w:rPr>
              <w:t>Seletuskiri muudetud.</w:t>
            </w:r>
          </w:p>
          <w:p w14:paraId="64AAFBB6" w14:textId="77777777" w:rsidR="005C367D" w:rsidRDefault="005C367D" w:rsidP="00543149">
            <w:pPr>
              <w:rPr>
                <w:rFonts w:ascii="Times New Roman" w:hAnsi="Times New Roman" w:cs="Times New Roman"/>
                <w:sz w:val="24"/>
                <w:szCs w:val="24"/>
              </w:rPr>
            </w:pPr>
          </w:p>
          <w:p w14:paraId="7B9BB441" w14:textId="77777777" w:rsidR="005C367D" w:rsidRDefault="005C367D" w:rsidP="00543149">
            <w:pPr>
              <w:rPr>
                <w:rFonts w:ascii="Times New Roman" w:hAnsi="Times New Roman" w:cs="Times New Roman"/>
                <w:sz w:val="24"/>
                <w:szCs w:val="24"/>
              </w:rPr>
            </w:pPr>
          </w:p>
          <w:p w14:paraId="1E36F0F8" w14:textId="77777777" w:rsidR="005C367D" w:rsidRDefault="005C367D" w:rsidP="00543149">
            <w:pPr>
              <w:rPr>
                <w:rFonts w:ascii="Times New Roman" w:hAnsi="Times New Roman" w:cs="Times New Roman"/>
                <w:sz w:val="24"/>
                <w:szCs w:val="24"/>
              </w:rPr>
            </w:pPr>
          </w:p>
          <w:p w14:paraId="3F6E1D06" w14:textId="77777777" w:rsidR="005C367D" w:rsidRDefault="005C367D" w:rsidP="00543149">
            <w:pPr>
              <w:rPr>
                <w:rFonts w:ascii="Times New Roman" w:hAnsi="Times New Roman" w:cs="Times New Roman"/>
                <w:sz w:val="24"/>
                <w:szCs w:val="24"/>
              </w:rPr>
            </w:pPr>
          </w:p>
          <w:p w14:paraId="369DA8A7" w14:textId="77777777" w:rsidR="005C367D" w:rsidRDefault="005C367D" w:rsidP="00543149">
            <w:pPr>
              <w:rPr>
                <w:rFonts w:ascii="Times New Roman" w:hAnsi="Times New Roman" w:cs="Times New Roman"/>
                <w:sz w:val="24"/>
                <w:szCs w:val="24"/>
              </w:rPr>
            </w:pPr>
          </w:p>
          <w:p w14:paraId="330DF644" w14:textId="77777777" w:rsidR="005C367D" w:rsidRDefault="005C367D" w:rsidP="00543149">
            <w:pPr>
              <w:rPr>
                <w:rFonts w:ascii="Times New Roman" w:hAnsi="Times New Roman" w:cs="Times New Roman"/>
                <w:sz w:val="24"/>
                <w:szCs w:val="24"/>
              </w:rPr>
            </w:pPr>
          </w:p>
          <w:p w14:paraId="4ADB81D3" w14:textId="77777777" w:rsidR="005C367D" w:rsidRDefault="005C367D" w:rsidP="00543149">
            <w:pPr>
              <w:rPr>
                <w:rFonts w:ascii="Times New Roman" w:hAnsi="Times New Roman" w:cs="Times New Roman"/>
                <w:sz w:val="24"/>
                <w:szCs w:val="24"/>
              </w:rPr>
            </w:pPr>
          </w:p>
          <w:p w14:paraId="297E3F7F" w14:textId="77777777" w:rsidR="005C367D" w:rsidRDefault="005C367D" w:rsidP="00543149">
            <w:pPr>
              <w:rPr>
                <w:rFonts w:ascii="Times New Roman" w:hAnsi="Times New Roman" w:cs="Times New Roman"/>
                <w:sz w:val="24"/>
                <w:szCs w:val="24"/>
              </w:rPr>
            </w:pPr>
          </w:p>
          <w:p w14:paraId="786E17E8" w14:textId="77777777" w:rsidR="005C367D" w:rsidRDefault="005C367D" w:rsidP="00543149">
            <w:pPr>
              <w:rPr>
                <w:rFonts w:ascii="Times New Roman" w:hAnsi="Times New Roman" w:cs="Times New Roman"/>
                <w:sz w:val="24"/>
                <w:szCs w:val="24"/>
              </w:rPr>
            </w:pPr>
          </w:p>
          <w:p w14:paraId="0FA3B951" w14:textId="77777777" w:rsidR="005C367D" w:rsidRDefault="005C367D" w:rsidP="00543149">
            <w:pPr>
              <w:rPr>
                <w:rFonts w:ascii="Times New Roman" w:hAnsi="Times New Roman" w:cs="Times New Roman"/>
                <w:sz w:val="24"/>
                <w:szCs w:val="24"/>
              </w:rPr>
            </w:pPr>
          </w:p>
          <w:p w14:paraId="51738A94" w14:textId="77777777" w:rsidR="005C367D" w:rsidRDefault="005C367D" w:rsidP="00543149">
            <w:pPr>
              <w:rPr>
                <w:rFonts w:ascii="Times New Roman" w:hAnsi="Times New Roman" w:cs="Times New Roman"/>
                <w:sz w:val="24"/>
                <w:szCs w:val="24"/>
              </w:rPr>
            </w:pPr>
          </w:p>
          <w:p w14:paraId="6449A565" w14:textId="77777777" w:rsidR="005C367D" w:rsidRDefault="005C367D" w:rsidP="00543149">
            <w:pPr>
              <w:rPr>
                <w:rFonts w:ascii="Times New Roman" w:hAnsi="Times New Roman" w:cs="Times New Roman"/>
                <w:sz w:val="24"/>
                <w:szCs w:val="24"/>
              </w:rPr>
            </w:pPr>
          </w:p>
          <w:p w14:paraId="57DDB7F5" w14:textId="77777777" w:rsidR="005C367D" w:rsidRDefault="005C367D" w:rsidP="00543149">
            <w:pPr>
              <w:rPr>
                <w:rFonts w:ascii="Times New Roman" w:hAnsi="Times New Roman" w:cs="Times New Roman"/>
                <w:sz w:val="24"/>
                <w:szCs w:val="24"/>
              </w:rPr>
            </w:pPr>
          </w:p>
          <w:p w14:paraId="11C340D8" w14:textId="77777777" w:rsidR="005C367D" w:rsidRDefault="005C367D" w:rsidP="00543149">
            <w:pPr>
              <w:rPr>
                <w:rFonts w:ascii="Times New Roman" w:hAnsi="Times New Roman" w:cs="Times New Roman"/>
                <w:sz w:val="24"/>
                <w:szCs w:val="24"/>
              </w:rPr>
            </w:pPr>
          </w:p>
          <w:p w14:paraId="64555D67" w14:textId="77777777" w:rsidR="005C367D" w:rsidRDefault="005C367D" w:rsidP="00543149">
            <w:pPr>
              <w:rPr>
                <w:rFonts w:ascii="Times New Roman" w:hAnsi="Times New Roman" w:cs="Times New Roman"/>
                <w:sz w:val="24"/>
                <w:szCs w:val="24"/>
              </w:rPr>
            </w:pPr>
            <w:r>
              <w:rPr>
                <w:rFonts w:ascii="Times New Roman" w:hAnsi="Times New Roman" w:cs="Times New Roman"/>
                <w:sz w:val="24"/>
                <w:szCs w:val="24"/>
              </w:rPr>
              <w:t>Seletuskiri muudetud.</w:t>
            </w:r>
          </w:p>
          <w:p w14:paraId="5BCA6722" w14:textId="77777777" w:rsidR="005C367D" w:rsidRDefault="005C367D" w:rsidP="00543149">
            <w:pPr>
              <w:rPr>
                <w:rFonts w:ascii="Times New Roman" w:hAnsi="Times New Roman" w:cs="Times New Roman"/>
                <w:sz w:val="24"/>
                <w:szCs w:val="24"/>
              </w:rPr>
            </w:pPr>
          </w:p>
          <w:p w14:paraId="73BD0F7F" w14:textId="77777777" w:rsidR="005C367D" w:rsidRDefault="005C367D" w:rsidP="00543149">
            <w:pPr>
              <w:rPr>
                <w:rFonts w:ascii="Times New Roman" w:hAnsi="Times New Roman" w:cs="Times New Roman"/>
                <w:sz w:val="24"/>
                <w:szCs w:val="24"/>
              </w:rPr>
            </w:pPr>
          </w:p>
          <w:p w14:paraId="58AD6A2A" w14:textId="77777777" w:rsidR="005C367D" w:rsidRDefault="005C367D" w:rsidP="00543149">
            <w:pPr>
              <w:rPr>
                <w:rFonts w:ascii="Times New Roman" w:hAnsi="Times New Roman" w:cs="Times New Roman"/>
                <w:sz w:val="24"/>
                <w:szCs w:val="24"/>
              </w:rPr>
            </w:pPr>
          </w:p>
          <w:p w14:paraId="0959F450" w14:textId="77777777" w:rsidR="005C367D" w:rsidRDefault="005C367D" w:rsidP="00543149">
            <w:pPr>
              <w:rPr>
                <w:rFonts w:ascii="Times New Roman" w:hAnsi="Times New Roman" w:cs="Times New Roman"/>
                <w:sz w:val="24"/>
                <w:szCs w:val="24"/>
              </w:rPr>
            </w:pPr>
          </w:p>
          <w:p w14:paraId="4392679B" w14:textId="5A6A8C3F" w:rsidR="005C367D" w:rsidRPr="0055264D" w:rsidRDefault="005C367D" w:rsidP="00543149">
            <w:pPr>
              <w:rPr>
                <w:rFonts w:ascii="Times New Roman" w:hAnsi="Times New Roman" w:cs="Times New Roman"/>
                <w:sz w:val="24"/>
                <w:szCs w:val="24"/>
              </w:rPr>
            </w:pPr>
            <w:r>
              <w:rPr>
                <w:rFonts w:ascii="Times New Roman" w:hAnsi="Times New Roman" w:cs="Times New Roman"/>
                <w:sz w:val="24"/>
                <w:szCs w:val="24"/>
              </w:rPr>
              <w:t xml:space="preserve">SK 7. osa käsitleb pealkirja kohaselt eelnõu </w:t>
            </w:r>
            <w:r w:rsidR="00D60EE1">
              <w:rPr>
                <w:rFonts w:ascii="Times New Roman" w:hAnsi="Times New Roman" w:cs="Times New Roman"/>
                <w:sz w:val="24"/>
                <w:szCs w:val="24"/>
              </w:rPr>
              <w:t xml:space="preserve">eeldatavat </w:t>
            </w:r>
            <w:r>
              <w:rPr>
                <w:rFonts w:ascii="Times New Roman" w:hAnsi="Times New Roman" w:cs="Times New Roman"/>
                <w:sz w:val="24"/>
                <w:szCs w:val="24"/>
              </w:rPr>
              <w:t xml:space="preserve">mõju riigi tuludele ja kuludele. Toetusmeetmed kujutavad endast </w:t>
            </w:r>
            <w:r>
              <w:rPr>
                <w:rFonts w:ascii="Times New Roman" w:hAnsi="Times New Roman" w:cs="Times New Roman"/>
                <w:sz w:val="24"/>
                <w:szCs w:val="24"/>
              </w:rPr>
              <w:lastRenderedPageBreak/>
              <w:t xml:space="preserve">riigi seisukohalt olulist kuluallikat, sestap on </w:t>
            </w:r>
            <w:r w:rsidR="00D60EE1">
              <w:rPr>
                <w:rFonts w:ascii="Times New Roman" w:hAnsi="Times New Roman" w:cs="Times New Roman"/>
                <w:sz w:val="24"/>
                <w:szCs w:val="24"/>
              </w:rPr>
              <w:t xml:space="preserve">kohane </w:t>
            </w:r>
            <w:r>
              <w:rPr>
                <w:rFonts w:ascii="Times New Roman" w:hAnsi="Times New Roman" w:cs="Times New Roman"/>
                <w:sz w:val="24"/>
                <w:szCs w:val="24"/>
              </w:rPr>
              <w:t>kajasta</w:t>
            </w:r>
            <w:r w:rsidR="00D60EE1">
              <w:rPr>
                <w:rFonts w:ascii="Times New Roman" w:hAnsi="Times New Roman" w:cs="Times New Roman"/>
                <w:sz w:val="24"/>
                <w:szCs w:val="24"/>
              </w:rPr>
              <w:t>da</w:t>
            </w:r>
            <w:r>
              <w:rPr>
                <w:rFonts w:ascii="Times New Roman" w:hAnsi="Times New Roman" w:cs="Times New Roman"/>
                <w:sz w:val="24"/>
                <w:szCs w:val="24"/>
              </w:rPr>
              <w:t xml:space="preserve"> </w:t>
            </w:r>
            <w:r w:rsidR="00D60EE1">
              <w:rPr>
                <w:rFonts w:ascii="Times New Roman" w:hAnsi="Times New Roman" w:cs="Times New Roman"/>
                <w:sz w:val="24"/>
                <w:szCs w:val="24"/>
              </w:rPr>
              <w:t>neid pigem siin</w:t>
            </w:r>
            <w:r>
              <w:rPr>
                <w:rFonts w:ascii="Times New Roman" w:hAnsi="Times New Roman" w:cs="Times New Roman"/>
                <w:sz w:val="24"/>
                <w:szCs w:val="24"/>
              </w:rPr>
              <w:t>.</w:t>
            </w:r>
          </w:p>
        </w:tc>
      </w:tr>
      <w:tr w:rsidR="00AA283F" w14:paraId="6864C3CB" w14:textId="77777777" w:rsidTr="00E5388C">
        <w:tc>
          <w:tcPr>
            <w:tcW w:w="738" w:type="dxa"/>
          </w:tcPr>
          <w:p w14:paraId="087634FC" w14:textId="145E7471" w:rsidR="00AA283F" w:rsidRDefault="00AA283F" w:rsidP="00543149">
            <w:pPr>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3336" w:type="dxa"/>
          </w:tcPr>
          <w:p w14:paraId="39DB6058" w14:textId="02655360" w:rsidR="00AA283F" w:rsidRPr="005B3429" w:rsidRDefault="00AA283F" w:rsidP="00543149">
            <w:pPr>
              <w:rPr>
                <w:rFonts w:ascii="Times New Roman" w:hAnsi="Times New Roman" w:cs="Times New Roman"/>
                <w:sz w:val="24"/>
                <w:szCs w:val="24"/>
              </w:rPr>
            </w:pPr>
            <w:r>
              <w:rPr>
                <w:rFonts w:ascii="Times New Roman" w:hAnsi="Times New Roman" w:cs="Times New Roman"/>
                <w:sz w:val="24"/>
                <w:szCs w:val="24"/>
              </w:rPr>
              <w:t>Majandus- ja Kommunikatsiooniministeerium</w:t>
            </w:r>
          </w:p>
        </w:tc>
        <w:tc>
          <w:tcPr>
            <w:tcW w:w="4378" w:type="dxa"/>
          </w:tcPr>
          <w:p w14:paraId="21060CCF" w14:textId="77777777" w:rsidR="00AA283F" w:rsidRDefault="00A055D5" w:rsidP="004C7596">
            <w:pPr>
              <w:pStyle w:val="Loendilik"/>
              <w:numPr>
                <w:ilvl w:val="0"/>
                <w:numId w:val="21"/>
              </w:numPr>
              <w:spacing w:after="0" w:line="240" w:lineRule="auto"/>
              <w:rPr>
                <w:szCs w:val="24"/>
              </w:rPr>
            </w:pPr>
            <w:r w:rsidRPr="00A055D5">
              <w:rPr>
                <w:szCs w:val="24"/>
              </w:rPr>
              <w:t>MKM toetab e-arvete kasutuselevõtu soodustamist ning vabatahtlikku lähenemist. Samas ei toeta selleks valitud meedet, täpsemalt seda, et erasektori puhul sätestatakse ostja õigus nõuda e-arvet seaduse tasandil.</w:t>
            </w:r>
            <w:r>
              <w:t xml:space="preserve"> </w:t>
            </w:r>
            <w:r w:rsidRPr="00A055D5">
              <w:rPr>
                <w:szCs w:val="24"/>
              </w:rPr>
              <w:t>Esiteks on vastav võimalus ostjal olemas ka ilma sellekohase seadusesätte lisamiseta, mistõttu on küsitav seadusega erasuhetesse sekkumise vajadus.</w:t>
            </w:r>
            <w:r>
              <w:rPr>
                <w:szCs w:val="24"/>
              </w:rPr>
              <w:t xml:space="preserve"> </w:t>
            </w:r>
            <w:r w:rsidRPr="00A055D5">
              <w:rPr>
                <w:szCs w:val="24"/>
              </w:rPr>
              <w:t>Teiseks tekitab vastava (niigi olemas oleva) õiguse seaduse tasandil reguleerimine mitmeid arusaamatusi ning võib praktikas pigem segadust ja vaidlusi tekitada.</w:t>
            </w:r>
          </w:p>
          <w:p w14:paraId="300BDDAC" w14:textId="4B2DCAFB" w:rsidR="00A055D5" w:rsidRPr="004C7596" w:rsidRDefault="00B75922" w:rsidP="00B75922">
            <w:pPr>
              <w:pStyle w:val="Loendilik"/>
              <w:numPr>
                <w:ilvl w:val="0"/>
                <w:numId w:val="21"/>
              </w:numPr>
              <w:spacing w:after="0" w:line="240" w:lineRule="auto"/>
              <w:rPr>
                <w:szCs w:val="24"/>
              </w:rPr>
            </w:pPr>
            <w:r w:rsidRPr="00B75922">
              <w:rPr>
                <w:szCs w:val="24"/>
              </w:rPr>
              <w:t>Juhime tähelepanu asjaolule, et seletuskirja joonealuses märkuses nr 5 nimetatud rakendusotsuses ei ole viidet dokumendile CEN/TS 16931-3-2:2020. Viide Euroopa Liidu Teatajas on avaldatud standardi osale EN 16931-1:2017 ja tehnilisele spetsifikatsioonile CEN/TS 16931-2:2017.</w:t>
            </w:r>
            <w:r>
              <w:rPr>
                <w:szCs w:val="24"/>
              </w:rPr>
              <w:t xml:space="preserve"> </w:t>
            </w:r>
            <w:r w:rsidRPr="00B75922">
              <w:rPr>
                <w:szCs w:val="24"/>
              </w:rPr>
              <w:t>Kuna standardi osa EN 16931-1:2017 on kehtiv ainult koos muudatusega (EVS-EN 16931-</w:t>
            </w:r>
            <w:r w:rsidRPr="00B75922">
              <w:rPr>
                <w:szCs w:val="24"/>
              </w:rPr>
              <w:lastRenderedPageBreak/>
              <w:t>1:2017+A1:2019), siis soovitame viitamisel kasutada dateerimata viidet EN 16931-1 ning ühtsuse mõttes võib ka tehnilise spetsifikatsiooni puhul kasutada dateerimata viidet (CEN/TS 16931-2).</w:t>
            </w:r>
          </w:p>
        </w:tc>
        <w:tc>
          <w:tcPr>
            <w:tcW w:w="2037" w:type="dxa"/>
          </w:tcPr>
          <w:p w14:paraId="38E8A479" w14:textId="77777777" w:rsidR="00AA283F" w:rsidRDefault="00A055D5" w:rsidP="00543149">
            <w:pPr>
              <w:rPr>
                <w:rFonts w:ascii="Times New Roman" w:hAnsi="Times New Roman" w:cs="Times New Roman"/>
                <w:sz w:val="24"/>
                <w:szCs w:val="24"/>
              </w:rPr>
            </w:pPr>
            <w:r>
              <w:rPr>
                <w:rFonts w:ascii="Times New Roman" w:hAnsi="Times New Roman" w:cs="Times New Roman"/>
                <w:sz w:val="24"/>
                <w:szCs w:val="24"/>
              </w:rPr>
              <w:lastRenderedPageBreak/>
              <w:t>Arvestamata.</w:t>
            </w:r>
          </w:p>
          <w:p w14:paraId="58492F5A" w14:textId="77777777" w:rsidR="0056551F" w:rsidRDefault="0056551F" w:rsidP="00543149">
            <w:pPr>
              <w:rPr>
                <w:rFonts w:ascii="Times New Roman" w:hAnsi="Times New Roman" w:cs="Times New Roman"/>
                <w:sz w:val="24"/>
                <w:szCs w:val="24"/>
              </w:rPr>
            </w:pPr>
          </w:p>
          <w:p w14:paraId="48E9E40F" w14:textId="77777777" w:rsidR="0056551F" w:rsidRDefault="0056551F" w:rsidP="00543149">
            <w:pPr>
              <w:rPr>
                <w:rFonts w:ascii="Times New Roman" w:hAnsi="Times New Roman" w:cs="Times New Roman"/>
                <w:sz w:val="24"/>
                <w:szCs w:val="24"/>
              </w:rPr>
            </w:pPr>
          </w:p>
          <w:p w14:paraId="36AF3CA4" w14:textId="77777777" w:rsidR="0056551F" w:rsidRDefault="0056551F" w:rsidP="00543149">
            <w:pPr>
              <w:rPr>
                <w:rFonts w:ascii="Times New Roman" w:hAnsi="Times New Roman" w:cs="Times New Roman"/>
                <w:sz w:val="24"/>
                <w:szCs w:val="24"/>
              </w:rPr>
            </w:pPr>
          </w:p>
          <w:p w14:paraId="183B95C1" w14:textId="77777777" w:rsidR="0056551F" w:rsidRDefault="0056551F" w:rsidP="00543149">
            <w:pPr>
              <w:rPr>
                <w:rFonts w:ascii="Times New Roman" w:hAnsi="Times New Roman" w:cs="Times New Roman"/>
                <w:sz w:val="24"/>
                <w:szCs w:val="24"/>
              </w:rPr>
            </w:pPr>
          </w:p>
          <w:p w14:paraId="567FA8B3" w14:textId="77777777" w:rsidR="0056551F" w:rsidRDefault="0056551F" w:rsidP="00543149">
            <w:pPr>
              <w:rPr>
                <w:rFonts w:ascii="Times New Roman" w:hAnsi="Times New Roman" w:cs="Times New Roman"/>
                <w:sz w:val="24"/>
                <w:szCs w:val="24"/>
              </w:rPr>
            </w:pPr>
          </w:p>
          <w:p w14:paraId="5C5FC5F5" w14:textId="77777777" w:rsidR="0056551F" w:rsidRDefault="0056551F" w:rsidP="00543149">
            <w:pPr>
              <w:rPr>
                <w:rFonts w:ascii="Times New Roman" w:hAnsi="Times New Roman" w:cs="Times New Roman"/>
                <w:sz w:val="24"/>
                <w:szCs w:val="24"/>
              </w:rPr>
            </w:pPr>
          </w:p>
          <w:p w14:paraId="11F701B1" w14:textId="77777777" w:rsidR="0056551F" w:rsidRDefault="0056551F" w:rsidP="00543149">
            <w:pPr>
              <w:rPr>
                <w:rFonts w:ascii="Times New Roman" w:hAnsi="Times New Roman" w:cs="Times New Roman"/>
                <w:sz w:val="24"/>
                <w:szCs w:val="24"/>
              </w:rPr>
            </w:pPr>
          </w:p>
          <w:p w14:paraId="7FF1E8F2" w14:textId="77777777" w:rsidR="0056551F" w:rsidRDefault="0056551F" w:rsidP="00543149">
            <w:pPr>
              <w:rPr>
                <w:rFonts w:ascii="Times New Roman" w:hAnsi="Times New Roman" w:cs="Times New Roman"/>
                <w:sz w:val="24"/>
                <w:szCs w:val="24"/>
              </w:rPr>
            </w:pPr>
          </w:p>
          <w:p w14:paraId="700FBA9C" w14:textId="77777777" w:rsidR="0056551F" w:rsidRDefault="0056551F" w:rsidP="00543149">
            <w:pPr>
              <w:rPr>
                <w:rFonts w:ascii="Times New Roman" w:hAnsi="Times New Roman" w:cs="Times New Roman"/>
                <w:sz w:val="24"/>
                <w:szCs w:val="24"/>
              </w:rPr>
            </w:pPr>
          </w:p>
          <w:p w14:paraId="3B02DC20" w14:textId="77777777" w:rsidR="0056551F" w:rsidRDefault="0056551F" w:rsidP="00543149">
            <w:pPr>
              <w:rPr>
                <w:rFonts w:ascii="Times New Roman" w:hAnsi="Times New Roman" w:cs="Times New Roman"/>
                <w:sz w:val="24"/>
                <w:szCs w:val="24"/>
              </w:rPr>
            </w:pPr>
          </w:p>
          <w:p w14:paraId="22910C59" w14:textId="77777777" w:rsidR="0056551F" w:rsidRDefault="0056551F" w:rsidP="00543149">
            <w:pPr>
              <w:rPr>
                <w:rFonts w:ascii="Times New Roman" w:hAnsi="Times New Roman" w:cs="Times New Roman"/>
                <w:sz w:val="24"/>
                <w:szCs w:val="24"/>
              </w:rPr>
            </w:pPr>
          </w:p>
          <w:p w14:paraId="0064B47A" w14:textId="77777777" w:rsidR="0056551F" w:rsidRDefault="0056551F" w:rsidP="00543149">
            <w:pPr>
              <w:rPr>
                <w:rFonts w:ascii="Times New Roman" w:hAnsi="Times New Roman" w:cs="Times New Roman"/>
                <w:sz w:val="24"/>
                <w:szCs w:val="24"/>
              </w:rPr>
            </w:pPr>
          </w:p>
          <w:p w14:paraId="01EBEF10" w14:textId="77777777" w:rsidR="0056551F" w:rsidRDefault="0056551F" w:rsidP="00543149">
            <w:pPr>
              <w:rPr>
                <w:rFonts w:ascii="Times New Roman" w:hAnsi="Times New Roman" w:cs="Times New Roman"/>
                <w:sz w:val="24"/>
                <w:szCs w:val="24"/>
              </w:rPr>
            </w:pPr>
          </w:p>
          <w:p w14:paraId="315A54C8" w14:textId="77777777" w:rsidR="0056551F" w:rsidRDefault="0056551F" w:rsidP="00543149">
            <w:pPr>
              <w:rPr>
                <w:rFonts w:ascii="Times New Roman" w:hAnsi="Times New Roman" w:cs="Times New Roman"/>
                <w:sz w:val="24"/>
                <w:szCs w:val="24"/>
              </w:rPr>
            </w:pPr>
          </w:p>
          <w:p w14:paraId="6DD05A14" w14:textId="77777777" w:rsidR="0056551F" w:rsidRDefault="0056551F" w:rsidP="00543149">
            <w:pPr>
              <w:rPr>
                <w:rFonts w:ascii="Times New Roman" w:hAnsi="Times New Roman" w:cs="Times New Roman"/>
                <w:sz w:val="24"/>
                <w:szCs w:val="24"/>
              </w:rPr>
            </w:pPr>
          </w:p>
          <w:p w14:paraId="5243D0D2" w14:textId="76A2B48B" w:rsidR="0056551F" w:rsidRDefault="0056551F" w:rsidP="00543149">
            <w:pPr>
              <w:rPr>
                <w:rFonts w:ascii="Times New Roman" w:hAnsi="Times New Roman" w:cs="Times New Roman"/>
                <w:sz w:val="24"/>
                <w:szCs w:val="24"/>
              </w:rPr>
            </w:pPr>
            <w:r>
              <w:rPr>
                <w:rFonts w:ascii="Times New Roman" w:hAnsi="Times New Roman" w:cs="Times New Roman"/>
                <w:sz w:val="24"/>
                <w:szCs w:val="24"/>
              </w:rPr>
              <w:t>Arvestatud.</w:t>
            </w:r>
          </w:p>
        </w:tc>
        <w:tc>
          <w:tcPr>
            <w:tcW w:w="3505" w:type="dxa"/>
          </w:tcPr>
          <w:p w14:paraId="3D701F31" w14:textId="55DBB273" w:rsidR="00AA283F" w:rsidRDefault="00A055D5" w:rsidP="00543149">
            <w:pPr>
              <w:rPr>
                <w:rFonts w:ascii="Times New Roman" w:hAnsi="Times New Roman" w:cs="Times New Roman"/>
                <w:sz w:val="24"/>
                <w:szCs w:val="24"/>
              </w:rPr>
            </w:pPr>
            <w:r>
              <w:rPr>
                <w:rFonts w:ascii="Times New Roman" w:hAnsi="Times New Roman" w:cs="Times New Roman"/>
                <w:sz w:val="24"/>
                <w:szCs w:val="24"/>
              </w:rPr>
              <w:t xml:space="preserve">Nõustume </w:t>
            </w:r>
            <w:r w:rsidR="00B75922">
              <w:rPr>
                <w:rFonts w:ascii="Times New Roman" w:hAnsi="Times New Roman" w:cs="Times New Roman"/>
                <w:sz w:val="24"/>
                <w:szCs w:val="24"/>
              </w:rPr>
              <w:t>eesmärgi</w:t>
            </w:r>
            <w:r w:rsidR="0056551F">
              <w:rPr>
                <w:rFonts w:ascii="Times New Roman" w:hAnsi="Times New Roman" w:cs="Times New Roman"/>
                <w:sz w:val="24"/>
                <w:szCs w:val="24"/>
              </w:rPr>
              <w:t xml:space="preserve"> ja õigusliku alusloogika osas</w:t>
            </w:r>
            <w:r w:rsidR="00B75922">
              <w:rPr>
                <w:rFonts w:ascii="Times New Roman" w:hAnsi="Times New Roman" w:cs="Times New Roman"/>
                <w:sz w:val="24"/>
                <w:szCs w:val="24"/>
              </w:rPr>
              <w:t xml:space="preserve">. </w:t>
            </w:r>
            <w:r w:rsidR="00D8212E">
              <w:rPr>
                <w:rFonts w:ascii="Times New Roman" w:hAnsi="Times New Roman" w:cs="Times New Roman"/>
                <w:sz w:val="24"/>
                <w:szCs w:val="24"/>
              </w:rPr>
              <w:t xml:space="preserve">Ei nõustu meetmete asjakohasuse ja võimaliku arusaamatuse osas. </w:t>
            </w:r>
            <w:r w:rsidR="0056551F">
              <w:rPr>
                <w:rFonts w:ascii="Times New Roman" w:hAnsi="Times New Roman" w:cs="Times New Roman"/>
                <w:sz w:val="24"/>
                <w:szCs w:val="24"/>
              </w:rPr>
              <w:t>Sii</w:t>
            </w:r>
            <w:r w:rsidR="00D8212E">
              <w:rPr>
                <w:rFonts w:ascii="Times New Roman" w:hAnsi="Times New Roman" w:cs="Times New Roman"/>
                <w:sz w:val="24"/>
                <w:szCs w:val="24"/>
              </w:rPr>
              <w:t>n</w:t>
            </w:r>
            <w:r w:rsidR="0056551F">
              <w:rPr>
                <w:rFonts w:ascii="Times New Roman" w:hAnsi="Times New Roman" w:cs="Times New Roman"/>
                <w:sz w:val="24"/>
                <w:szCs w:val="24"/>
              </w:rPr>
              <w:t xml:space="preserve"> </w:t>
            </w:r>
            <w:r w:rsidR="00B75922">
              <w:rPr>
                <w:rFonts w:ascii="Times New Roman" w:hAnsi="Times New Roman" w:cs="Times New Roman"/>
                <w:sz w:val="24"/>
                <w:szCs w:val="24"/>
              </w:rPr>
              <w:t xml:space="preserve">põhineb </w:t>
            </w:r>
            <w:r w:rsidR="00C11BFA">
              <w:rPr>
                <w:rFonts w:ascii="Times New Roman" w:hAnsi="Times New Roman" w:cs="Times New Roman"/>
                <w:sz w:val="24"/>
                <w:szCs w:val="24"/>
              </w:rPr>
              <w:t xml:space="preserve">märkus eeldusel, </w:t>
            </w:r>
            <w:r w:rsidR="00D8212E">
              <w:rPr>
                <w:rFonts w:ascii="Times New Roman" w:hAnsi="Times New Roman" w:cs="Times New Roman"/>
                <w:sz w:val="24"/>
                <w:szCs w:val="24"/>
              </w:rPr>
              <w:t xml:space="preserve">justkui suurendaks </w:t>
            </w:r>
            <w:r w:rsidR="00B75922">
              <w:rPr>
                <w:rFonts w:ascii="Times New Roman" w:hAnsi="Times New Roman" w:cs="Times New Roman"/>
                <w:sz w:val="24"/>
                <w:szCs w:val="24"/>
              </w:rPr>
              <w:t xml:space="preserve">valitud </w:t>
            </w:r>
            <w:r w:rsidR="00C11BFA">
              <w:rPr>
                <w:rFonts w:ascii="Times New Roman" w:hAnsi="Times New Roman" w:cs="Times New Roman"/>
                <w:sz w:val="24"/>
                <w:szCs w:val="24"/>
              </w:rPr>
              <w:t>meede riigi sekkumist erasuhtesse. See pole nii</w:t>
            </w:r>
            <w:r w:rsidR="00D8212E">
              <w:rPr>
                <w:rFonts w:ascii="Times New Roman" w:hAnsi="Times New Roman" w:cs="Times New Roman"/>
                <w:sz w:val="24"/>
                <w:szCs w:val="24"/>
              </w:rPr>
              <w:t xml:space="preserve">. Tegu </w:t>
            </w:r>
            <w:r w:rsidR="00C11BFA">
              <w:rPr>
                <w:rFonts w:ascii="Times New Roman" w:hAnsi="Times New Roman" w:cs="Times New Roman"/>
                <w:sz w:val="24"/>
                <w:szCs w:val="24"/>
              </w:rPr>
              <w:t xml:space="preserve">on </w:t>
            </w:r>
            <w:r w:rsidR="00D8212E">
              <w:rPr>
                <w:rFonts w:ascii="Times New Roman" w:hAnsi="Times New Roman" w:cs="Times New Roman"/>
                <w:sz w:val="24"/>
                <w:szCs w:val="24"/>
              </w:rPr>
              <w:t xml:space="preserve">lahendusega, mis vähendab </w:t>
            </w:r>
            <w:r w:rsidR="005E406E">
              <w:rPr>
                <w:rFonts w:ascii="Times New Roman" w:hAnsi="Times New Roman" w:cs="Times New Roman"/>
                <w:sz w:val="24"/>
                <w:szCs w:val="24"/>
              </w:rPr>
              <w:t xml:space="preserve">riigi </w:t>
            </w:r>
            <w:r w:rsidR="0006257F">
              <w:rPr>
                <w:rFonts w:ascii="Times New Roman" w:hAnsi="Times New Roman" w:cs="Times New Roman"/>
                <w:sz w:val="24"/>
                <w:szCs w:val="24"/>
              </w:rPr>
              <w:t>senist sekkumist</w:t>
            </w:r>
            <w:r w:rsidR="005E406E">
              <w:rPr>
                <w:rFonts w:ascii="Times New Roman" w:hAnsi="Times New Roman" w:cs="Times New Roman"/>
                <w:sz w:val="24"/>
                <w:szCs w:val="24"/>
              </w:rPr>
              <w:t xml:space="preserve"> </w:t>
            </w:r>
            <w:r w:rsidR="00D8212E">
              <w:rPr>
                <w:rFonts w:ascii="Times New Roman" w:hAnsi="Times New Roman" w:cs="Times New Roman"/>
                <w:sz w:val="24"/>
                <w:szCs w:val="24"/>
              </w:rPr>
              <w:t>ja mida uuringu andmetel eelistavad just praktikud ise. Vt ka lahenduste võrdluse ja analüüsi osa VTK-s</w:t>
            </w:r>
            <w:r w:rsidR="00C11BFA">
              <w:rPr>
                <w:rFonts w:ascii="Times New Roman" w:hAnsi="Times New Roman" w:cs="Times New Roman"/>
                <w:sz w:val="24"/>
                <w:szCs w:val="24"/>
              </w:rPr>
              <w:t>.</w:t>
            </w:r>
          </w:p>
          <w:p w14:paraId="160B64FC" w14:textId="77777777" w:rsidR="0056551F" w:rsidRDefault="0056551F" w:rsidP="00543149">
            <w:pPr>
              <w:rPr>
                <w:rFonts w:ascii="Times New Roman" w:hAnsi="Times New Roman" w:cs="Times New Roman"/>
                <w:sz w:val="24"/>
                <w:szCs w:val="24"/>
              </w:rPr>
            </w:pPr>
          </w:p>
          <w:p w14:paraId="736B7559" w14:textId="77777777" w:rsidR="005E406E" w:rsidRDefault="005E406E" w:rsidP="00543149">
            <w:pPr>
              <w:rPr>
                <w:rFonts w:ascii="Times New Roman" w:hAnsi="Times New Roman" w:cs="Times New Roman"/>
                <w:sz w:val="24"/>
                <w:szCs w:val="24"/>
              </w:rPr>
            </w:pPr>
          </w:p>
          <w:p w14:paraId="1CA96F59" w14:textId="77777777" w:rsidR="005E406E" w:rsidRDefault="005E406E" w:rsidP="00543149">
            <w:pPr>
              <w:rPr>
                <w:rFonts w:ascii="Times New Roman" w:hAnsi="Times New Roman" w:cs="Times New Roman"/>
                <w:sz w:val="24"/>
                <w:szCs w:val="24"/>
              </w:rPr>
            </w:pPr>
          </w:p>
          <w:p w14:paraId="0EAEF11E" w14:textId="68ACAB0C" w:rsidR="0056551F" w:rsidRPr="0055264D" w:rsidRDefault="00D75C72" w:rsidP="00543149">
            <w:pPr>
              <w:rPr>
                <w:rFonts w:ascii="Times New Roman" w:hAnsi="Times New Roman" w:cs="Times New Roman"/>
                <w:sz w:val="24"/>
                <w:szCs w:val="24"/>
              </w:rPr>
            </w:pPr>
            <w:r>
              <w:rPr>
                <w:rFonts w:ascii="Times New Roman" w:hAnsi="Times New Roman" w:cs="Times New Roman"/>
                <w:sz w:val="24"/>
                <w:szCs w:val="24"/>
              </w:rPr>
              <w:t>Viide seletuskirjas täpsustatud.</w:t>
            </w:r>
          </w:p>
        </w:tc>
      </w:tr>
      <w:tr w:rsidR="00471EEF" w14:paraId="2CA6DED4" w14:textId="77777777" w:rsidTr="00E5388C">
        <w:tc>
          <w:tcPr>
            <w:tcW w:w="738" w:type="dxa"/>
          </w:tcPr>
          <w:p w14:paraId="6C4FBE4D" w14:textId="5B55C9D8" w:rsidR="00471EEF" w:rsidRPr="00287EF0" w:rsidRDefault="004B7B01" w:rsidP="00543149">
            <w:pPr>
              <w:rPr>
                <w:rFonts w:ascii="Times New Roman" w:hAnsi="Times New Roman" w:cs="Times New Roman"/>
                <w:sz w:val="24"/>
                <w:szCs w:val="24"/>
              </w:rPr>
            </w:pPr>
            <w:r>
              <w:rPr>
                <w:rFonts w:ascii="Times New Roman" w:hAnsi="Times New Roman" w:cs="Times New Roman"/>
                <w:sz w:val="24"/>
                <w:szCs w:val="24"/>
              </w:rPr>
              <w:t>3</w:t>
            </w:r>
            <w:r w:rsidR="00471EEF">
              <w:rPr>
                <w:rFonts w:ascii="Times New Roman" w:hAnsi="Times New Roman" w:cs="Times New Roman"/>
                <w:sz w:val="24"/>
                <w:szCs w:val="24"/>
              </w:rPr>
              <w:t>.</w:t>
            </w:r>
          </w:p>
        </w:tc>
        <w:tc>
          <w:tcPr>
            <w:tcW w:w="3336" w:type="dxa"/>
          </w:tcPr>
          <w:p w14:paraId="4A4471C1" w14:textId="70545D12" w:rsidR="00471EEF" w:rsidRPr="00287EF0" w:rsidRDefault="005B3429" w:rsidP="00543149">
            <w:pPr>
              <w:rPr>
                <w:rFonts w:ascii="Times New Roman" w:hAnsi="Times New Roman" w:cs="Times New Roman"/>
                <w:sz w:val="24"/>
                <w:szCs w:val="24"/>
              </w:rPr>
            </w:pPr>
            <w:r w:rsidRPr="005B3429">
              <w:rPr>
                <w:rFonts w:ascii="Times New Roman" w:hAnsi="Times New Roman" w:cs="Times New Roman"/>
                <w:sz w:val="24"/>
                <w:szCs w:val="24"/>
              </w:rPr>
              <w:t>Eesti Infotehnoloogia ja Telekommunikatsiooni Liit</w:t>
            </w:r>
          </w:p>
        </w:tc>
        <w:tc>
          <w:tcPr>
            <w:tcW w:w="4378" w:type="dxa"/>
          </w:tcPr>
          <w:p w14:paraId="6868B66E" w14:textId="46D0C1A1" w:rsidR="001A2AED" w:rsidRDefault="001A2AED" w:rsidP="00D50881">
            <w:pPr>
              <w:pStyle w:val="Loendilik"/>
              <w:numPr>
                <w:ilvl w:val="0"/>
                <w:numId w:val="22"/>
              </w:numPr>
              <w:spacing w:after="0" w:line="240" w:lineRule="auto"/>
              <w:rPr>
                <w:szCs w:val="24"/>
              </w:rPr>
            </w:pPr>
            <w:r w:rsidRPr="001A2AED">
              <w:rPr>
                <w:szCs w:val="24"/>
              </w:rPr>
              <w:t>ITL toetab Rahandusministeeriumi ettepanekut RPS-i muutmiseks, millega antakse kõigile end äriregistris e-arve vastuvõtjatena registreeritud raamatupidamis</w:t>
            </w:r>
            <w:r>
              <w:rPr>
                <w:szCs w:val="24"/>
              </w:rPr>
              <w:t>-</w:t>
            </w:r>
            <w:r w:rsidRPr="001A2AED">
              <w:rPr>
                <w:szCs w:val="24"/>
              </w:rPr>
              <w:t xml:space="preserve">kohustuslastele õigus nõuda kauba või teenuse ostmisel teiselt raamatupidamiskohustuslaselt Euroopa standardile vastavat e-arvet. </w:t>
            </w:r>
          </w:p>
          <w:p w14:paraId="7866612D" w14:textId="42DD39B4" w:rsidR="001A2AED" w:rsidRPr="001A2AED" w:rsidRDefault="001A2AED" w:rsidP="00071B3E">
            <w:pPr>
              <w:pStyle w:val="Loendilik"/>
              <w:numPr>
                <w:ilvl w:val="0"/>
                <w:numId w:val="22"/>
              </w:numPr>
              <w:spacing w:after="0" w:line="240" w:lineRule="auto"/>
              <w:rPr>
                <w:szCs w:val="24"/>
              </w:rPr>
            </w:pPr>
            <w:r w:rsidRPr="001A2AED">
              <w:rPr>
                <w:szCs w:val="24"/>
              </w:rPr>
              <w:t>ITL toetab ärivabadust ja formaadivabadust, mistõttu on igati tervitatav, et RPS eelnõuga ei keelata ühegi teise arveformaadi (sh praeguse Eesti standardi järgse e-arve formaadi) kasutamist, milles tehingu osapooled on kokku leppinud.</w:t>
            </w:r>
          </w:p>
          <w:p w14:paraId="3ECCD49A" w14:textId="5AA0ACB6" w:rsidR="00A41BC4" w:rsidRPr="001A2AED" w:rsidRDefault="001A2AED" w:rsidP="001A2AED">
            <w:pPr>
              <w:pStyle w:val="Loendilik"/>
              <w:numPr>
                <w:ilvl w:val="0"/>
                <w:numId w:val="22"/>
              </w:numPr>
              <w:spacing w:after="0" w:line="240" w:lineRule="auto"/>
              <w:rPr>
                <w:szCs w:val="24"/>
              </w:rPr>
            </w:pPr>
            <w:r w:rsidRPr="001A2AED">
              <w:rPr>
                <w:szCs w:val="24"/>
              </w:rPr>
              <w:t xml:space="preserve">Tunneme muret, et avalikule sektoritele e-arvete esitamise kohustuse asendumine õigusega nõuda e-arvet võib tuua kaasa olulise negatiivse mõju ehk riski tagasikäiguks riigiasutuste ja </w:t>
            </w:r>
            <w:r w:rsidRPr="001A2AED">
              <w:rPr>
                <w:szCs w:val="24"/>
              </w:rPr>
              <w:lastRenderedPageBreak/>
              <w:t xml:space="preserve">kohalike omavalitsuste üksuste e-arveldamisel. </w:t>
            </w:r>
            <w:r w:rsidR="00BD5C86">
              <w:rPr>
                <w:szCs w:val="24"/>
              </w:rPr>
              <w:t>…</w:t>
            </w:r>
            <w:r w:rsidR="00376D9F">
              <w:rPr>
                <w:szCs w:val="24"/>
              </w:rPr>
              <w:t>K</w:t>
            </w:r>
            <w:r w:rsidRPr="001A2AED">
              <w:rPr>
                <w:szCs w:val="24"/>
              </w:rPr>
              <w:t>ui vastav regulatsioon eelnõu kohaselt muutub, tekib tõenäoliselt siiski näiteid, kus asutus tuleb partnerile vastu ja e-arvet ei nõua.</w:t>
            </w:r>
          </w:p>
        </w:tc>
        <w:tc>
          <w:tcPr>
            <w:tcW w:w="2037" w:type="dxa"/>
          </w:tcPr>
          <w:p w14:paraId="45BBD6B8" w14:textId="5DB76C32" w:rsidR="00471EEF" w:rsidRDefault="00917F74" w:rsidP="00543149">
            <w:pPr>
              <w:rPr>
                <w:rFonts w:ascii="Times New Roman" w:hAnsi="Times New Roman" w:cs="Times New Roman"/>
                <w:sz w:val="24"/>
                <w:szCs w:val="24"/>
              </w:rPr>
            </w:pPr>
            <w:r>
              <w:rPr>
                <w:rFonts w:ascii="Times New Roman" w:hAnsi="Times New Roman" w:cs="Times New Roman"/>
                <w:sz w:val="24"/>
                <w:szCs w:val="24"/>
              </w:rPr>
              <w:lastRenderedPageBreak/>
              <w:t>S</w:t>
            </w:r>
            <w:r w:rsidR="00665CF3">
              <w:rPr>
                <w:rFonts w:ascii="Times New Roman" w:hAnsi="Times New Roman" w:cs="Times New Roman"/>
                <w:sz w:val="24"/>
                <w:szCs w:val="24"/>
              </w:rPr>
              <w:t>obib</w:t>
            </w:r>
            <w:r>
              <w:rPr>
                <w:rFonts w:ascii="Times New Roman" w:hAnsi="Times New Roman" w:cs="Times New Roman"/>
                <w:sz w:val="24"/>
                <w:szCs w:val="24"/>
              </w:rPr>
              <w:t xml:space="preserve"> eelnõu</w:t>
            </w:r>
            <w:r w:rsidR="00665CF3">
              <w:rPr>
                <w:rFonts w:ascii="Times New Roman" w:hAnsi="Times New Roman" w:cs="Times New Roman"/>
                <w:sz w:val="24"/>
                <w:szCs w:val="24"/>
              </w:rPr>
              <w:t>ga, muutmisvajadus puudub</w:t>
            </w:r>
            <w:r w:rsidR="00EE5B9F">
              <w:rPr>
                <w:rFonts w:ascii="Times New Roman" w:hAnsi="Times New Roman" w:cs="Times New Roman"/>
                <w:sz w:val="24"/>
                <w:szCs w:val="24"/>
              </w:rPr>
              <w:t>.</w:t>
            </w:r>
          </w:p>
          <w:p w14:paraId="0EE19E10" w14:textId="77777777" w:rsidR="00917F74" w:rsidRDefault="00917F74" w:rsidP="00543149">
            <w:pPr>
              <w:rPr>
                <w:rFonts w:ascii="Times New Roman" w:hAnsi="Times New Roman" w:cs="Times New Roman"/>
                <w:sz w:val="24"/>
                <w:szCs w:val="24"/>
              </w:rPr>
            </w:pPr>
          </w:p>
          <w:p w14:paraId="4FD00EA8" w14:textId="77777777" w:rsidR="00917F74" w:rsidRDefault="00917F74" w:rsidP="00543149">
            <w:pPr>
              <w:rPr>
                <w:rFonts w:ascii="Times New Roman" w:hAnsi="Times New Roman" w:cs="Times New Roman"/>
                <w:sz w:val="24"/>
                <w:szCs w:val="24"/>
              </w:rPr>
            </w:pPr>
          </w:p>
          <w:p w14:paraId="56D50EA4" w14:textId="77777777" w:rsidR="00917F74" w:rsidRDefault="00917F74" w:rsidP="00543149">
            <w:pPr>
              <w:rPr>
                <w:rFonts w:ascii="Times New Roman" w:hAnsi="Times New Roman" w:cs="Times New Roman"/>
                <w:sz w:val="24"/>
                <w:szCs w:val="24"/>
              </w:rPr>
            </w:pPr>
          </w:p>
          <w:p w14:paraId="741F07E6" w14:textId="77777777" w:rsidR="00917F74" w:rsidRDefault="00917F74" w:rsidP="00543149">
            <w:pPr>
              <w:rPr>
                <w:rFonts w:ascii="Times New Roman" w:hAnsi="Times New Roman" w:cs="Times New Roman"/>
                <w:sz w:val="24"/>
                <w:szCs w:val="24"/>
              </w:rPr>
            </w:pPr>
          </w:p>
          <w:p w14:paraId="5124460E" w14:textId="77777777" w:rsidR="00917F74" w:rsidRDefault="00917F74" w:rsidP="00543149">
            <w:pPr>
              <w:rPr>
                <w:rFonts w:ascii="Times New Roman" w:hAnsi="Times New Roman" w:cs="Times New Roman"/>
                <w:sz w:val="24"/>
                <w:szCs w:val="24"/>
              </w:rPr>
            </w:pPr>
          </w:p>
          <w:p w14:paraId="05F9DA5F" w14:textId="77777777" w:rsidR="00A41BC4" w:rsidRDefault="00A41BC4" w:rsidP="00665CF3">
            <w:pPr>
              <w:rPr>
                <w:rFonts w:ascii="Times New Roman" w:hAnsi="Times New Roman" w:cs="Times New Roman"/>
                <w:sz w:val="24"/>
                <w:szCs w:val="24"/>
              </w:rPr>
            </w:pPr>
          </w:p>
          <w:p w14:paraId="382A9C9B" w14:textId="77777777" w:rsidR="004B7B01" w:rsidRDefault="004B7B01" w:rsidP="00665CF3">
            <w:pPr>
              <w:rPr>
                <w:rFonts w:ascii="Times New Roman" w:hAnsi="Times New Roman" w:cs="Times New Roman"/>
                <w:sz w:val="24"/>
                <w:szCs w:val="24"/>
              </w:rPr>
            </w:pPr>
          </w:p>
          <w:p w14:paraId="0BB68917" w14:textId="052D5BE2" w:rsidR="00665CF3" w:rsidRDefault="00665CF3" w:rsidP="00665CF3">
            <w:pPr>
              <w:rPr>
                <w:rFonts w:ascii="Times New Roman" w:hAnsi="Times New Roman" w:cs="Times New Roman"/>
                <w:sz w:val="24"/>
                <w:szCs w:val="24"/>
              </w:rPr>
            </w:pPr>
            <w:r>
              <w:rPr>
                <w:rFonts w:ascii="Times New Roman" w:hAnsi="Times New Roman" w:cs="Times New Roman"/>
                <w:sz w:val="24"/>
                <w:szCs w:val="24"/>
              </w:rPr>
              <w:t>Sobib eelnõuga, muutmisvajadus puudub.</w:t>
            </w:r>
          </w:p>
          <w:p w14:paraId="4792081A" w14:textId="77777777" w:rsidR="004C3123" w:rsidRDefault="004C3123" w:rsidP="00543149">
            <w:pPr>
              <w:rPr>
                <w:rFonts w:ascii="Times New Roman" w:hAnsi="Times New Roman" w:cs="Times New Roman"/>
                <w:sz w:val="24"/>
                <w:szCs w:val="24"/>
              </w:rPr>
            </w:pPr>
          </w:p>
          <w:p w14:paraId="636E2BD7" w14:textId="77777777" w:rsidR="004C3123" w:rsidRDefault="004C3123" w:rsidP="00543149">
            <w:pPr>
              <w:rPr>
                <w:rFonts w:ascii="Times New Roman" w:hAnsi="Times New Roman" w:cs="Times New Roman"/>
                <w:sz w:val="24"/>
                <w:szCs w:val="24"/>
              </w:rPr>
            </w:pPr>
          </w:p>
          <w:p w14:paraId="29E747F9" w14:textId="77777777" w:rsidR="004C3123" w:rsidRDefault="004C3123" w:rsidP="00543149">
            <w:pPr>
              <w:rPr>
                <w:rFonts w:ascii="Times New Roman" w:hAnsi="Times New Roman" w:cs="Times New Roman"/>
                <w:sz w:val="24"/>
                <w:szCs w:val="24"/>
              </w:rPr>
            </w:pPr>
          </w:p>
          <w:p w14:paraId="0A0B7EC4" w14:textId="77777777" w:rsidR="004C3123" w:rsidRDefault="004C3123" w:rsidP="00543149">
            <w:pPr>
              <w:rPr>
                <w:rFonts w:ascii="Times New Roman" w:hAnsi="Times New Roman" w:cs="Times New Roman"/>
                <w:sz w:val="24"/>
                <w:szCs w:val="24"/>
              </w:rPr>
            </w:pPr>
          </w:p>
          <w:p w14:paraId="16EB569F" w14:textId="77777777" w:rsidR="004C3123" w:rsidRDefault="004C3123" w:rsidP="00543149">
            <w:pPr>
              <w:rPr>
                <w:rFonts w:ascii="Times New Roman" w:hAnsi="Times New Roman" w:cs="Times New Roman"/>
                <w:sz w:val="24"/>
                <w:szCs w:val="24"/>
              </w:rPr>
            </w:pPr>
          </w:p>
          <w:p w14:paraId="4CC5EE85" w14:textId="775B1697" w:rsidR="004C3123" w:rsidRDefault="00A41BC4" w:rsidP="00543149">
            <w:pPr>
              <w:rPr>
                <w:rFonts w:ascii="Times New Roman" w:hAnsi="Times New Roman" w:cs="Times New Roman"/>
                <w:sz w:val="24"/>
                <w:szCs w:val="24"/>
              </w:rPr>
            </w:pPr>
            <w:r>
              <w:rPr>
                <w:rFonts w:ascii="Times New Roman" w:hAnsi="Times New Roman" w:cs="Times New Roman"/>
                <w:sz w:val="24"/>
                <w:szCs w:val="24"/>
              </w:rPr>
              <w:t>Arvest</w:t>
            </w:r>
            <w:r w:rsidR="00BC6697">
              <w:rPr>
                <w:rFonts w:ascii="Times New Roman" w:hAnsi="Times New Roman" w:cs="Times New Roman"/>
                <w:sz w:val="24"/>
                <w:szCs w:val="24"/>
              </w:rPr>
              <w:t>atud</w:t>
            </w:r>
            <w:r w:rsidR="00BD5C86">
              <w:rPr>
                <w:rFonts w:ascii="Times New Roman" w:hAnsi="Times New Roman" w:cs="Times New Roman"/>
                <w:sz w:val="24"/>
                <w:szCs w:val="24"/>
              </w:rPr>
              <w:t xml:space="preserve"> osaliselt</w:t>
            </w:r>
            <w:r w:rsidR="00952E25">
              <w:rPr>
                <w:rFonts w:ascii="Times New Roman" w:hAnsi="Times New Roman" w:cs="Times New Roman"/>
                <w:sz w:val="24"/>
                <w:szCs w:val="24"/>
              </w:rPr>
              <w:t>.</w:t>
            </w:r>
          </w:p>
          <w:p w14:paraId="4C98A3E9" w14:textId="77777777" w:rsidR="004C3123" w:rsidRDefault="004C3123" w:rsidP="00543149">
            <w:pPr>
              <w:rPr>
                <w:rFonts w:ascii="Times New Roman" w:hAnsi="Times New Roman" w:cs="Times New Roman"/>
                <w:sz w:val="24"/>
                <w:szCs w:val="24"/>
              </w:rPr>
            </w:pPr>
          </w:p>
          <w:p w14:paraId="05E87CE4" w14:textId="77777777" w:rsidR="004C3123" w:rsidRDefault="004C3123" w:rsidP="00543149">
            <w:pPr>
              <w:rPr>
                <w:rFonts w:ascii="Times New Roman" w:hAnsi="Times New Roman" w:cs="Times New Roman"/>
                <w:sz w:val="24"/>
                <w:szCs w:val="24"/>
              </w:rPr>
            </w:pPr>
          </w:p>
          <w:p w14:paraId="3D3F2BF4" w14:textId="77777777" w:rsidR="004C3123" w:rsidRDefault="004C3123" w:rsidP="00543149">
            <w:pPr>
              <w:rPr>
                <w:rFonts w:ascii="Times New Roman" w:hAnsi="Times New Roman" w:cs="Times New Roman"/>
                <w:sz w:val="24"/>
                <w:szCs w:val="24"/>
              </w:rPr>
            </w:pPr>
          </w:p>
          <w:p w14:paraId="203204D7" w14:textId="77777777" w:rsidR="004C3123" w:rsidRDefault="004C3123" w:rsidP="00543149">
            <w:pPr>
              <w:rPr>
                <w:rFonts w:ascii="Times New Roman" w:hAnsi="Times New Roman" w:cs="Times New Roman"/>
                <w:sz w:val="24"/>
                <w:szCs w:val="24"/>
              </w:rPr>
            </w:pPr>
          </w:p>
          <w:p w14:paraId="58C5C3D0" w14:textId="77777777" w:rsidR="004C3123" w:rsidRDefault="004C3123" w:rsidP="00543149">
            <w:pPr>
              <w:rPr>
                <w:rFonts w:ascii="Times New Roman" w:hAnsi="Times New Roman" w:cs="Times New Roman"/>
                <w:sz w:val="24"/>
                <w:szCs w:val="24"/>
              </w:rPr>
            </w:pPr>
          </w:p>
          <w:p w14:paraId="5304E977" w14:textId="3B404B60" w:rsidR="004C3123" w:rsidRPr="00287EF0" w:rsidRDefault="004C3123" w:rsidP="00543149">
            <w:pPr>
              <w:rPr>
                <w:rFonts w:ascii="Times New Roman" w:hAnsi="Times New Roman" w:cs="Times New Roman"/>
                <w:sz w:val="24"/>
                <w:szCs w:val="24"/>
              </w:rPr>
            </w:pPr>
          </w:p>
        </w:tc>
        <w:tc>
          <w:tcPr>
            <w:tcW w:w="3505" w:type="dxa"/>
          </w:tcPr>
          <w:p w14:paraId="2ACC916A" w14:textId="77777777" w:rsidR="001A2AED" w:rsidRDefault="001A2AED" w:rsidP="00543149">
            <w:pPr>
              <w:rPr>
                <w:rFonts w:ascii="Times New Roman" w:hAnsi="Times New Roman" w:cs="Times New Roman"/>
                <w:sz w:val="24"/>
                <w:szCs w:val="24"/>
              </w:rPr>
            </w:pPr>
          </w:p>
          <w:p w14:paraId="07FDD9F1" w14:textId="77777777" w:rsidR="001A2AED" w:rsidRDefault="001A2AED" w:rsidP="00543149">
            <w:pPr>
              <w:rPr>
                <w:rFonts w:ascii="Times New Roman" w:hAnsi="Times New Roman" w:cs="Times New Roman"/>
                <w:sz w:val="24"/>
                <w:szCs w:val="24"/>
              </w:rPr>
            </w:pPr>
          </w:p>
          <w:p w14:paraId="4FC77E10" w14:textId="77777777" w:rsidR="001A2AED" w:rsidRDefault="001A2AED" w:rsidP="00543149">
            <w:pPr>
              <w:rPr>
                <w:rFonts w:ascii="Times New Roman" w:hAnsi="Times New Roman" w:cs="Times New Roman"/>
                <w:sz w:val="24"/>
                <w:szCs w:val="24"/>
              </w:rPr>
            </w:pPr>
          </w:p>
          <w:p w14:paraId="1F9DB5C2" w14:textId="77777777" w:rsidR="001A2AED" w:rsidRDefault="001A2AED" w:rsidP="00543149">
            <w:pPr>
              <w:rPr>
                <w:rFonts w:ascii="Times New Roman" w:hAnsi="Times New Roman" w:cs="Times New Roman"/>
                <w:sz w:val="24"/>
                <w:szCs w:val="24"/>
              </w:rPr>
            </w:pPr>
          </w:p>
          <w:p w14:paraId="7ACABC65" w14:textId="77777777" w:rsidR="001A2AED" w:rsidRDefault="001A2AED" w:rsidP="00543149">
            <w:pPr>
              <w:rPr>
                <w:rFonts w:ascii="Times New Roman" w:hAnsi="Times New Roman" w:cs="Times New Roman"/>
                <w:sz w:val="24"/>
                <w:szCs w:val="24"/>
              </w:rPr>
            </w:pPr>
          </w:p>
          <w:p w14:paraId="783CCC0D" w14:textId="77777777" w:rsidR="001A2AED" w:rsidRDefault="001A2AED" w:rsidP="00543149">
            <w:pPr>
              <w:rPr>
                <w:rFonts w:ascii="Times New Roman" w:hAnsi="Times New Roman" w:cs="Times New Roman"/>
                <w:sz w:val="24"/>
                <w:szCs w:val="24"/>
              </w:rPr>
            </w:pPr>
          </w:p>
          <w:p w14:paraId="23502989" w14:textId="77777777" w:rsidR="001A2AED" w:rsidRDefault="001A2AED" w:rsidP="00543149">
            <w:pPr>
              <w:rPr>
                <w:rFonts w:ascii="Times New Roman" w:hAnsi="Times New Roman" w:cs="Times New Roman"/>
                <w:sz w:val="24"/>
                <w:szCs w:val="24"/>
              </w:rPr>
            </w:pPr>
          </w:p>
          <w:p w14:paraId="6997C393" w14:textId="77777777" w:rsidR="001A2AED" w:rsidRDefault="001A2AED" w:rsidP="00543149">
            <w:pPr>
              <w:rPr>
                <w:rFonts w:ascii="Times New Roman" w:hAnsi="Times New Roman" w:cs="Times New Roman"/>
                <w:sz w:val="24"/>
                <w:szCs w:val="24"/>
              </w:rPr>
            </w:pPr>
          </w:p>
          <w:p w14:paraId="42243AA3" w14:textId="77777777" w:rsidR="001A2AED" w:rsidRDefault="001A2AED" w:rsidP="00543149">
            <w:pPr>
              <w:rPr>
                <w:rFonts w:ascii="Times New Roman" w:hAnsi="Times New Roman" w:cs="Times New Roman"/>
                <w:sz w:val="24"/>
                <w:szCs w:val="24"/>
              </w:rPr>
            </w:pPr>
          </w:p>
          <w:p w14:paraId="45B1F8DF" w14:textId="77777777" w:rsidR="004B7B01" w:rsidRDefault="004B7B01" w:rsidP="00543149">
            <w:pPr>
              <w:rPr>
                <w:rFonts w:ascii="Times New Roman" w:hAnsi="Times New Roman" w:cs="Times New Roman"/>
                <w:sz w:val="24"/>
                <w:szCs w:val="24"/>
              </w:rPr>
            </w:pPr>
          </w:p>
          <w:p w14:paraId="7B87A6D3" w14:textId="77777777" w:rsidR="00EE5B9F" w:rsidRDefault="00EE5B9F" w:rsidP="00543149">
            <w:pPr>
              <w:rPr>
                <w:rFonts w:ascii="Times New Roman" w:hAnsi="Times New Roman" w:cs="Times New Roman"/>
                <w:sz w:val="24"/>
                <w:szCs w:val="24"/>
              </w:rPr>
            </w:pPr>
          </w:p>
          <w:p w14:paraId="73496600" w14:textId="77777777" w:rsidR="00204D28" w:rsidRDefault="00204D28" w:rsidP="00543149">
            <w:pPr>
              <w:rPr>
                <w:rFonts w:ascii="Times New Roman" w:hAnsi="Times New Roman" w:cs="Times New Roman"/>
                <w:sz w:val="24"/>
                <w:szCs w:val="24"/>
              </w:rPr>
            </w:pPr>
          </w:p>
          <w:p w14:paraId="28FF5232" w14:textId="77777777" w:rsidR="00204D28" w:rsidRDefault="00204D28" w:rsidP="00543149">
            <w:pPr>
              <w:rPr>
                <w:rFonts w:ascii="Times New Roman" w:hAnsi="Times New Roman" w:cs="Times New Roman"/>
                <w:sz w:val="24"/>
                <w:szCs w:val="24"/>
              </w:rPr>
            </w:pPr>
          </w:p>
          <w:p w14:paraId="50F31B08" w14:textId="77777777" w:rsidR="00204D28" w:rsidRDefault="00204D28" w:rsidP="00543149">
            <w:pPr>
              <w:rPr>
                <w:rFonts w:ascii="Times New Roman" w:hAnsi="Times New Roman" w:cs="Times New Roman"/>
                <w:sz w:val="24"/>
                <w:szCs w:val="24"/>
              </w:rPr>
            </w:pPr>
          </w:p>
          <w:p w14:paraId="34175D58" w14:textId="77777777" w:rsidR="00204D28" w:rsidRDefault="00204D28" w:rsidP="00543149">
            <w:pPr>
              <w:rPr>
                <w:rFonts w:ascii="Times New Roman" w:hAnsi="Times New Roman" w:cs="Times New Roman"/>
                <w:sz w:val="24"/>
                <w:szCs w:val="24"/>
              </w:rPr>
            </w:pPr>
          </w:p>
          <w:p w14:paraId="586E5296" w14:textId="77777777" w:rsidR="00204D28" w:rsidRDefault="00204D28" w:rsidP="00543149">
            <w:pPr>
              <w:rPr>
                <w:rFonts w:ascii="Times New Roman" w:hAnsi="Times New Roman" w:cs="Times New Roman"/>
                <w:sz w:val="24"/>
                <w:szCs w:val="24"/>
              </w:rPr>
            </w:pPr>
          </w:p>
          <w:p w14:paraId="48A005BC" w14:textId="77777777" w:rsidR="00204D28" w:rsidRDefault="00204D28" w:rsidP="00543149">
            <w:pPr>
              <w:rPr>
                <w:rFonts w:ascii="Times New Roman" w:hAnsi="Times New Roman" w:cs="Times New Roman"/>
                <w:sz w:val="24"/>
                <w:szCs w:val="24"/>
              </w:rPr>
            </w:pPr>
          </w:p>
          <w:p w14:paraId="15C611E8" w14:textId="77777777" w:rsidR="00204D28" w:rsidRPr="0055264D" w:rsidRDefault="00204D28" w:rsidP="00543149">
            <w:pPr>
              <w:rPr>
                <w:rFonts w:ascii="Times New Roman" w:hAnsi="Times New Roman" w:cs="Times New Roman"/>
                <w:sz w:val="24"/>
                <w:szCs w:val="24"/>
              </w:rPr>
            </w:pPr>
          </w:p>
          <w:p w14:paraId="7E7D6C0B" w14:textId="14051FD8" w:rsidR="004C3123" w:rsidRPr="0055264D" w:rsidRDefault="00BC6697" w:rsidP="00C9086D">
            <w:pPr>
              <w:rPr>
                <w:rFonts w:ascii="Times New Roman" w:hAnsi="Times New Roman" w:cs="Times New Roman"/>
                <w:sz w:val="24"/>
                <w:szCs w:val="24"/>
              </w:rPr>
            </w:pPr>
            <w:r w:rsidRPr="0055264D">
              <w:rPr>
                <w:rFonts w:ascii="Times New Roman" w:hAnsi="Times New Roman" w:cs="Times New Roman"/>
                <w:sz w:val="24"/>
                <w:szCs w:val="24"/>
              </w:rPr>
              <w:t>Käsitletud seletuskirjas.</w:t>
            </w:r>
            <w:r w:rsidR="00C9086D">
              <w:rPr>
                <w:rFonts w:ascii="Times New Roman" w:hAnsi="Times New Roman" w:cs="Times New Roman"/>
                <w:sz w:val="24"/>
                <w:szCs w:val="24"/>
              </w:rPr>
              <w:t xml:space="preserve"> </w:t>
            </w:r>
            <w:r w:rsidR="00376D9F">
              <w:rPr>
                <w:rFonts w:ascii="Times New Roman" w:hAnsi="Times New Roman" w:cs="Times New Roman"/>
                <w:sz w:val="24"/>
                <w:szCs w:val="24"/>
              </w:rPr>
              <w:t>Lisaks</w:t>
            </w:r>
            <w:r w:rsidR="00204D28">
              <w:rPr>
                <w:rFonts w:ascii="Times New Roman" w:hAnsi="Times New Roman" w:cs="Times New Roman"/>
                <w:sz w:val="24"/>
                <w:szCs w:val="24"/>
              </w:rPr>
              <w:t>:</w:t>
            </w:r>
            <w:r w:rsidR="00C9086D">
              <w:rPr>
                <w:rFonts w:ascii="Times New Roman" w:hAnsi="Times New Roman" w:cs="Times New Roman"/>
                <w:sz w:val="24"/>
                <w:szCs w:val="24"/>
              </w:rPr>
              <w:t xml:space="preserve"> olukord, kus asutus </w:t>
            </w:r>
            <w:r w:rsidR="00376D9F">
              <w:rPr>
                <w:rFonts w:ascii="Times New Roman" w:hAnsi="Times New Roman" w:cs="Times New Roman"/>
                <w:sz w:val="24"/>
                <w:szCs w:val="24"/>
              </w:rPr>
              <w:t xml:space="preserve">tuleb vastu </w:t>
            </w:r>
            <w:r w:rsidR="00C9086D">
              <w:rPr>
                <w:rFonts w:ascii="Times New Roman" w:hAnsi="Times New Roman" w:cs="Times New Roman"/>
                <w:sz w:val="24"/>
                <w:szCs w:val="24"/>
              </w:rPr>
              <w:t>ettevõttele või kodanikule</w:t>
            </w:r>
            <w:r w:rsidR="00376D9F">
              <w:rPr>
                <w:rFonts w:ascii="Times New Roman" w:hAnsi="Times New Roman" w:cs="Times New Roman"/>
                <w:sz w:val="24"/>
                <w:szCs w:val="24"/>
              </w:rPr>
              <w:t xml:space="preserve"> ja mitte vastupidi</w:t>
            </w:r>
            <w:r w:rsidR="00C9086D">
              <w:rPr>
                <w:rFonts w:ascii="Times New Roman" w:hAnsi="Times New Roman" w:cs="Times New Roman"/>
                <w:sz w:val="24"/>
                <w:szCs w:val="24"/>
              </w:rPr>
              <w:t xml:space="preserve">, </w:t>
            </w:r>
            <w:r w:rsidR="00376D9F">
              <w:rPr>
                <w:rFonts w:ascii="Times New Roman" w:hAnsi="Times New Roman" w:cs="Times New Roman"/>
                <w:sz w:val="24"/>
                <w:szCs w:val="24"/>
              </w:rPr>
              <w:t xml:space="preserve">peaks </w:t>
            </w:r>
            <w:r w:rsidR="00204D28">
              <w:rPr>
                <w:rFonts w:ascii="Times New Roman" w:hAnsi="Times New Roman" w:cs="Times New Roman"/>
                <w:sz w:val="24"/>
                <w:szCs w:val="24"/>
              </w:rPr>
              <w:t xml:space="preserve">ühiskonna tasandil </w:t>
            </w:r>
            <w:r w:rsidR="00376D9F">
              <w:rPr>
                <w:rFonts w:ascii="Times New Roman" w:hAnsi="Times New Roman" w:cs="Times New Roman"/>
                <w:sz w:val="24"/>
                <w:szCs w:val="24"/>
              </w:rPr>
              <w:t>olema</w:t>
            </w:r>
            <w:r w:rsidR="00C9086D">
              <w:rPr>
                <w:rFonts w:ascii="Times New Roman" w:hAnsi="Times New Roman" w:cs="Times New Roman"/>
                <w:sz w:val="24"/>
                <w:szCs w:val="24"/>
              </w:rPr>
              <w:t xml:space="preserve"> vaadeldav pigem positiivse kaasusena</w:t>
            </w:r>
            <w:r w:rsidR="00204D28">
              <w:rPr>
                <w:rFonts w:ascii="Times New Roman" w:hAnsi="Times New Roman" w:cs="Times New Roman"/>
                <w:sz w:val="24"/>
                <w:szCs w:val="24"/>
              </w:rPr>
              <w:t>, mitte ohuna</w:t>
            </w:r>
            <w:r w:rsidR="00C9086D">
              <w:rPr>
                <w:rFonts w:ascii="Times New Roman" w:hAnsi="Times New Roman" w:cs="Times New Roman"/>
                <w:sz w:val="24"/>
                <w:szCs w:val="24"/>
              </w:rPr>
              <w:t>.</w:t>
            </w:r>
          </w:p>
        </w:tc>
      </w:tr>
      <w:tr w:rsidR="00E5388C" w14:paraId="30F3D663" w14:textId="77777777" w:rsidTr="00E5388C">
        <w:tc>
          <w:tcPr>
            <w:tcW w:w="738" w:type="dxa"/>
          </w:tcPr>
          <w:p w14:paraId="59713FCA" w14:textId="5B82AB9B" w:rsidR="00E5388C" w:rsidRDefault="00E5388C" w:rsidP="00E5388C">
            <w:pPr>
              <w:rPr>
                <w:rFonts w:ascii="Times New Roman" w:hAnsi="Times New Roman" w:cs="Times New Roman"/>
                <w:sz w:val="24"/>
                <w:szCs w:val="24"/>
              </w:rPr>
            </w:pPr>
            <w:r>
              <w:rPr>
                <w:rFonts w:ascii="Times New Roman" w:hAnsi="Times New Roman" w:cs="Times New Roman"/>
                <w:sz w:val="24"/>
                <w:szCs w:val="24"/>
              </w:rPr>
              <w:t>4.</w:t>
            </w:r>
          </w:p>
        </w:tc>
        <w:tc>
          <w:tcPr>
            <w:tcW w:w="3336" w:type="dxa"/>
          </w:tcPr>
          <w:p w14:paraId="68A91627" w14:textId="4ADEF083" w:rsidR="00E5388C" w:rsidRPr="00121C12" w:rsidRDefault="00E5388C" w:rsidP="00E5388C">
            <w:pPr>
              <w:rPr>
                <w:rFonts w:ascii="Times New Roman" w:hAnsi="Times New Roman" w:cs="Times New Roman"/>
                <w:sz w:val="24"/>
                <w:szCs w:val="24"/>
              </w:rPr>
            </w:pPr>
            <w:r w:rsidRPr="00287EF0">
              <w:rPr>
                <w:rFonts w:ascii="Times New Roman" w:hAnsi="Times New Roman" w:cs="Times New Roman"/>
                <w:sz w:val="24"/>
                <w:szCs w:val="24"/>
              </w:rPr>
              <w:t>Raamatupidamise Toimkond</w:t>
            </w:r>
          </w:p>
        </w:tc>
        <w:tc>
          <w:tcPr>
            <w:tcW w:w="4378" w:type="dxa"/>
          </w:tcPr>
          <w:p w14:paraId="39C3B3FB" w14:textId="569B88BD" w:rsidR="00E5388C" w:rsidRDefault="00E5388C" w:rsidP="00E5388C">
            <w:pPr>
              <w:pStyle w:val="Loendilik"/>
              <w:spacing w:after="0" w:line="240" w:lineRule="auto"/>
              <w:rPr>
                <w:szCs w:val="24"/>
              </w:rPr>
            </w:pPr>
            <w:r>
              <w:rPr>
                <w:szCs w:val="24"/>
              </w:rPr>
              <w:t>Kooskõlastatud</w:t>
            </w:r>
          </w:p>
        </w:tc>
        <w:tc>
          <w:tcPr>
            <w:tcW w:w="2037" w:type="dxa"/>
          </w:tcPr>
          <w:p w14:paraId="23DC678C" w14:textId="3701FCAC" w:rsidR="00E5388C" w:rsidRDefault="00E5388C" w:rsidP="00E5388C">
            <w:pPr>
              <w:rPr>
                <w:rFonts w:ascii="Times New Roman" w:hAnsi="Times New Roman" w:cs="Times New Roman"/>
                <w:sz w:val="24"/>
                <w:szCs w:val="24"/>
              </w:rPr>
            </w:pPr>
            <w:r>
              <w:rPr>
                <w:rFonts w:ascii="Times New Roman" w:hAnsi="Times New Roman" w:cs="Times New Roman"/>
                <w:sz w:val="24"/>
                <w:szCs w:val="24"/>
              </w:rPr>
              <w:t>Sobib eelnõuga, muutmisvajadus puudub.</w:t>
            </w:r>
          </w:p>
        </w:tc>
        <w:tc>
          <w:tcPr>
            <w:tcW w:w="3505" w:type="dxa"/>
          </w:tcPr>
          <w:p w14:paraId="597D24A6" w14:textId="77777777" w:rsidR="00E5388C" w:rsidRPr="0055264D" w:rsidRDefault="00E5388C" w:rsidP="00E5388C">
            <w:pPr>
              <w:rPr>
                <w:rFonts w:ascii="Times New Roman" w:hAnsi="Times New Roman" w:cs="Times New Roman"/>
                <w:sz w:val="24"/>
                <w:szCs w:val="24"/>
              </w:rPr>
            </w:pPr>
          </w:p>
        </w:tc>
      </w:tr>
      <w:tr w:rsidR="00E5388C" w14:paraId="580F8DBE" w14:textId="77777777" w:rsidTr="00E5388C">
        <w:tc>
          <w:tcPr>
            <w:tcW w:w="738" w:type="dxa"/>
          </w:tcPr>
          <w:p w14:paraId="1BBC1D54" w14:textId="6FA55831" w:rsidR="00E5388C" w:rsidRDefault="00E5388C" w:rsidP="00E5388C">
            <w:pPr>
              <w:rPr>
                <w:rFonts w:ascii="Times New Roman" w:hAnsi="Times New Roman" w:cs="Times New Roman"/>
                <w:sz w:val="24"/>
                <w:szCs w:val="24"/>
              </w:rPr>
            </w:pPr>
            <w:r>
              <w:rPr>
                <w:rFonts w:ascii="Times New Roman" w:hAnsi="Times New Roman" w:cs="Times New Roman"/>
                <w:sz w:val="24"/>
                <w:szCs w:val="24"/>
              </w:rPr>
              <w:t>5.</w:t>
            </w:r>
          </w:p>
        </w:tc>
        <w:tc>
          <w:tcPr>
            <w:tcW w:w="3336" w:type="dxa"/>
          </w:tcPr>
          <w:p w14:paraId="1ABDD564" w14:textId="0BE6C6E3" w:rsidR="00E5388C" w:rsidRPr="00121C12" w:rsidRDefault="00E5388C" w:rsidP="00E5388C">
            <w:pPr>
              <w:rPr>
                <w:rFonts w:ascii="Times New Roman" w:hAnsi="Times New Roman" w:cs="Times New Roman"/>
                <w:sz w:val="24"/>
                <w:szCs w:val="24"/>
              </w:rPr>
            </w:pPr>
            <w:r w:rsidRPr="00E5388C">
              <w:rPr>
                <w:rFonts w:ascii="Times New Roman" w:hAnsi="Times New Roman" w:cs="Times New Roman"/>
                <w:sz w:val="24"/>
                <w:szCs w:val="24"/>
              </w:rPr>
              <w:t>Eesti Väike- ja Keskmiste Ettevõtjate Assotsiatsioon</w:t>
            </w:r>
            <w:r>
              <w:rPr>
                <w:rFonts w:ascii="Times New Roman" w:hAnsi="Times New Roman" w:cs="Times New Roman"/>
                <w:sz w:val="24"/>
                <w:szCs w:val="24"/>
              </w:rPr>
              <w:t xml:space="preserve"> (EVEA)</w:t>
            </w:r>
          </w:p>
        </w:tc>
        <w:tc>
          <w:tcPr>
            <w:tcW w:w="4378" w:type="dxa"/>
          </w:tcPr>
          <w:p w14:paraId="7FB027CE" w14:textId="002FFCBA" w:rsidR="00E5388C" w:rsidRDefault="00BC0537" w:rsidP="00E5388C">
            <w:pPr>
              <w:pStyle w:val="Loendilik"/>
              <w:spacing w:after="0" w:line="240" w:lineRule="auto"/>
              <w:rPr>
                <w:szCs w:val="24"/>
              </w:rPr>
            </w:pPr>
            <w:r w:rsidRPr="00BC0537">
              <w:rPr>
                <w:szCs w:val="24"/>
              </w:rPr>
              <w:t>EVEA on tutvunud manuses oleva, 14.12.2023 kirjaga meile saabunud eelnõu ja selle lisadega ning on seisukohal, et eelnõu on mõistlik ega kahjusta väikeettevõtjate huve.</w:t>
            </w:r>
          </w:p>
        </w:tc>
        <w:tc>
          <w:tcPr>
            <w:tcW w:w="2037" w:type="dxa"/>
          </w:tcPr>
          <w:p w14:paraId="23F3F8CF" w14:textId="7E218448" w:rsidR="00E5388C" w:rsidRDefault="00E5388C" w:rsidP="00E5388C">
            <w:pPr>
              <w:rPr>
                <w:rFonts w:ascii="Times New Roman" w:hAnsi="Times New Roman" w:cs="Times New Roman"/>
                <w:sz w:val="24"/>
                <w:szCs w:val="24"/>
              </w:rPr>
            </w:pPr>
            <w:r>
              <w:rPr>
                <w:rFonts w:ascii="Times New Roman" w:hAnsi="Times New Roman" w:cs="Times New Roman"/>
                <w:sz w:val="24"/>
                <w:szCs w:val="24"/>
              </w:rPr>
              <w:t>Sobib eelnõuga, muutmisvajadus puudub.</w:t>
            </w:r>
          </w:p>
        </w:tc>
        <w:tc>
          <w:tcPr>
            <w:tcW w:w="3505" w:type="dxa"/>
          </w:tcPr>
          <w:p w14:paraId="619CD11F" w14:textId="77777777" w:rsidR="00E5388C" w:rsidRPr="0055264D" w:rsidRDefault="00E5388C" w:rsidP="00E5388C">
            <w:pPr>
              <w:rPr>
                <w:rFonts w:ascii="Times New Roman" w:hAnsi="Times New Roman" w:cs="Times New Roman"/>
                <w:sz w:val="24"/>
                <w:szCs w:val="24"/>
              </w:rPr>
            </w:pPr>
          </w:p>
        </w:tc>
      </w:tr>
      <w:tr w:rsidR="00E5388C" w14:paraId="24D4B7FB" w14:textId="77777777" w:rsidTr="00E5388C">
        <w:tc>
          <w:tcPr>
            <w:tcW w:w="738" w:type="dxa"/>
          </w:tcPr>
          <w:p w14:paraId="18BF362C" w14:textId="3D3AA446" w:rsidR="00E5388C" w:rsidRPr="00287EF0" w:rsidRDefault="00E5388C" w:rsidP="00E5388C">
            <w:pPr>
              <w:rPr>
                <w:rFonts w:ascii="Times New Roman" w:hAnsi="Times New Roman" w:cs="Times New Roman"/>
                <w:sz w:val="24"/>
                <w:szCs w:val="24"/>
              </w:rPr>
            </w:pPr>
            <w:r>
              <w:rPr>
                <w:rFonts w:ascii="Times New Roman" w:hAnsi="Times New Roman" w:cs="Times New Roman"/>
                <w:sz w:val="24"/>
                <w:szCs w:val="24"/>
              </w:rPr>
              <w:t>6.</w:t>
            </w:r>
          </w:p>
        </w:tc>
        <w:tc>
          <w:tcPr>
            <w:tcW w:w="3336" w:type="dxa"/>
          </w:tcPr>
          <w:p w14:paraId="7A8DF093" w14:textId="4D8D9F59" w:rsidR="00E5388C" w:rsidRPr="00287EF0" w:rsidRDefault="00E5388C" w:rsidP="00E5388C">
            <w:pPr>
              <w:rPr>
                <w:rFonts w:ascii="Times New Roman" w:hAnsi="Times New Roman" w:cs="Times New Roman"/>
                <w:sz w:val="24"/>
                <w:szCs w:val="24"/>
              </w:rPr>
            </w:pPr>
            <w:r w:rsidRPr="00121C12">
              <w:rPr>
                <w:rFonts w:ascii="Times New Roman" w:hAnsi="Times New Roman" w:cs="Times New Roman"/>
                <w:sz w:val="24"/>
                <w:szCs w:val="24"/>
              </w:rPr>
              <w:t>Registrite ja Infosüsteemide Keskus</w:t>
            </w:r>
          </w:p>
        </w:tc>
        <w:tc>
          <w:tcPr>
            <w:tcW w:w="4378" w:type="dxa"/>
          </w:tcPr>
          <w:p w14:paraId="4100F50A" w14:textId="77777777" w:rsidR="00E5388C" w:rsidRDefault="00E5388C" w:rsidP="00E5388C">
            <w:pPr>
              <w:pStyle w:val="Loendilik"/>
              <w:numPr>
                <w:ilvl w:val="0"/>
                <w:numId w:val="17"/>
              </w:numPr>
              <w:spacing w:after="0" w:line="240" w:lineRule="auto"/>
              <w:rPr>
                <w:szCs w:val="24"/>
              </w:rPr>
            </w:pPr>
            <w:r w:rsidRPr="00E5388C">
              <w:rPr>
                <w:szCs w:val="24"/>
              </w:rPr>
              <w:t>RIK üldiselt toetab üleminekut EU e-arve formaadile, kuid seda peaks tegema mõistliku aja jooksul nagu oleme varasemalt märkinud (nt 3 aastat).</w:t>
            </w:r>
          </w:p>
          <w:p w14:paraId="4C46C992" w14:textId="77777777" w:rsidR="002052A4" w:rsidRDefault="002052A4" w:rsidP="002052A4">
            <w:pPr>
              <w:pStyle w:val="Loendilik"/>
              <w:spacing w:after="0" w:line="240" w:lineRule="auto"/>
              <w:rPr>
                <w:szCs w:val="24"/>
              </w:rPr>
            </w:pPr>
          </w:p>
          <w:p w14:paraId="33A7D66C" w14:textId="77777777" w:rsidR="004F6FDA" w:rsidRDefault="004F6FDA" w:rsidP="00E5388C">
            <w:pPr>
              <w:pStyle w:val="Loendilik"/>
              <w:numPr>
                <w:ilvl w:val="0"/>
                <w:numId w:val="17"/>
              </w:numPr>
              <w:spacing w:after="0" w:line="240" w:lineRule="auto"/>
              <w:rPr>
                <w:szCs w:val="24"/>
              </w:rPr>
            </w:pPr>
            <w:r w:rsidRPr="004F6FDA">
              <w:rPr>
                <w:szCs w:val="24"/>
              </w:rPr>
              <w:t>RPS</w:t>
            </w:r>
            <w:r>
              <w:rPr>
                <w:szCs w:val="24"/>
              </w:rPr>
              <w:t>-</w:t>
            </w:r>
            <w:proofErr w:type="spellStart"/>
            <w:r>
              <w:rPr>
                <w:szCs w:val="24"/>
              </w:rPr>
              <w:t>is</w:t>
            </w:r>
            <w:proofErr w:type="spellEnd"/>
            <w:r w:rsidRPr="004F6FDA">
              <w:rPr>
                <w:szCs w:val="24"/>
              </w:rPr>
              <w:t xml:space="preserve"> oleks mõistlik säilitada primaarse kanali märkimise kohustus, mis kokkuleppe puudumisel vaikimisi kehtib ning millisele kanalile arvete edastamist võib raamatupidamiskohustuslane müüjalt RPS § 7</w:t>
            </w:r>
            <w:r w:rsidRPr="004F6FDA">
              <w:rPr>
                <w:szCs w:val="24"/>
                <w:vertAlign w:val="superscript"/>
              </w:rPr>
              <w:t>1</w:t>
            </w:r>
            <w:r w:rsidRPr="004F6FDA">
              <w:rPr>
                <w:szCs w:val="24"/>
              </w:rPr>
              <w:t xml:space="preserve"> lg 7 alusel nõuda. Vastasel juhul hakatakse saatma erikokkulepete puudumisel sama arvet erinevatesse kanalitesse korraga.</w:t>
            </w:r>
          </w:p>
          <w:p w14:paraId="736F68D5" w14:textId="77777777" w:rsidR="00721AFA" w:rsidRDefault="00721AFA" w:rsidP="00492CFE">
            <w:pPr>
              <w:rPr>
                <w:szCs w:val="24"/>
              </w:rPr>
            </w:pPr>
          </w:p>
          <w:p w14:paraId="15F865AC" w14:textId="77777777" w:rsidR="00492CFE" w:rsidRPr="00492CFE" w:rsidRDefault="00492CFE" w:rsidP="00492CFE">
            <w:pPr>
              <w:rPr>
                <w:szCs w:val="24"/>
              </w:rPr>
            </w:pPr>
          </w:p>
          <w:p w14:paraId="0BF11BD1" w14:textId="1B4A025C" w:rsidR="002052A4" w:rsidRDefault="002052A4" w:rsidP="00E5388C">
            <w:pPr>
              <w:pStyle w:val="Loendilik"/>
              <w:numPr>
                <w:ilvl w:val="0"/>
                <w:numId w:val="17"/>
              </w:numPr>
              <w:spacing w:after="0" w:line="240" w:lineRule="auto"/>
              <w:rPr>
                <w:szCs w:val="24"/>
              </w:rPr>
            </w:pPr>
            <w:r w:rsidRPr="002052A4">
              <w:rPr>
                <w:szCs w:val="24"/>
              </w:rPr>
              <w:t>Eelnõu § 1 p-ga 2 tunnistatakse mh kehtetuks RPS § 7</w:t>
            </w:r>
            <w:r w:rsidRPr="002052A4">
              <w:rPr>
                <w:szCs w:val="24"/>
                <w:vertAlign w:val="superscript"/>
              </w:rPr>
              <w:t>1</w:t>
            </w:r>
            <w:r w:rsidRPr="002052A4">
              <w:rPr>
                <w:szCs w:val="24"/>
              </w:rPr>
              <w:t xml:space="preserve"> lg 6, millega oleks võimalik kehtestada täpsemad nõuded e-arvete vahendamisele. Seletuskiri puudutab üksnes Euroopa e-arve standardi piisavat reguleeritust, kuid lahtiseks on jäetud eelnõus täielikult see, milliseid kanaleid e-arvete vahetamiseks saab pidada aktsepteeritavaks. Meie hinnangul oleks võimalik just määruses kehtestada aktsepteeritavate kanalite nimekiri, mida äriregistrisse kantakse ning mis kanalites arvete esitamist saab teiselt poolelt nõuda. Mida rohkem on eri kanaleid, seda ebatõenäolisem on, et e-arvete rändlusvõrk üldse toimiks. Tehingupartnerite vahel jääb lubatuks ükskõik milliste kokkulepete sõlmimine, kuid seadus ja register peaks andma suuniseid toimiva võrgu arendamise suunas. Hetkeseisuga näeksime Eestis aktsepteeritavate kanalitena kohalikku </w:t>
            </w:r>
            <w:proofErr w:type="spellStart"/>
            <w:r w:rsidRPr="002052A4">
              <w:rPr>
                <w:szCs w:val="24"/>
              </w:rPr>
              <w:t>roaming</w:t>
            </w:r>
            <w:proofErr w:type="spellEnd"/>
            <w:r w:rsidRPr="002052A4">
              <w:rPr>
                <w:szCs w:val="24"/>
              </w:rPr>
              <w:t xml:space="preserve"> võrku ning </w:t>
            </w:r>
            <w:proofErr w:type="spellStart"/>
            <w:r w:rsidRPr="002052A4">
              <w:rPr>
                <w:szCs w:val="24"/>
              </w:rPr>
              <w:t>Peppolit</w:t>
            </w:r>
            <w:proofErr w:type="spellEnd"/>
            <w:r w:rsidRPr="002052A4">
              <w:rPr>
                <w:szCs w:val="24"/>
              </w:rPr>
              <w:t xml:space="preserve">, kuid vajadusel </w:t>
            </w:r>
            <w:r w:rsidRPr="002052A4">
              <w:rPr>
                <w:szCs w:val="24"/>
              </w:rPr>
              <w:lastRenderedPageBreak/>
              <w:t>peaks see loetelu ajas muudetav olema.</w:t>
            </w:r>
          </w:p>
          <w:p w14:paraId="0BC32A3E" w14:textId="77777777" w:rsidR="007F63C7" w:rsidRDefault="007F63C7" w:rsidP="00E5388C">
            <w:pPr>
              <w:pStyle w:val="Loendilik"/>
              <w:numPr>
                <w:ilvl w:val="0"/>
                <w:numId w:val="17"/>
              </w:numPr>
              <w:spacing w:after="0" w:line="240" w:lineRule="auto"/>
              <w:rPr>
                <w:szCs w:val="24"/>
              </w:rPr>
            </w:pPr>
            <w:r w:rsidRPr="007F63C7">
              <w:rPr>
                <w:szCs w:val="24"/>
              </w:rPr>
              <w:t>Eelnõu ei käsitle hetkel e-arvete vahendamise formaati, v.a osas, et tehingupoolelt võib nõuda Euroopa standardile vastavat e-arvet, misjuures jääb kehtima RPS § 7</w:t>
            </w:r>
            <w:r w:rsidRPr="00391603">
              <w:rPr>
                <w:szCs w:val="24"/>
                <w:vertAlign w:val="superscript"/>
              </w:rPr>
              <w:t>1</w:t>
            </w:r>
            <w:r w:rsidRPr="007F63C7">
              <w:rPr>
                <w:szCs w:val="24"/>
              </w:rPr>
              <w:t xml:space="preserve"> esimeses lõikes sätestatud tehingu- ja formaadivabaduse printsiip. Euroopa standardi järgi peab sisuliselt arve olema üksnes XML formaadis ning puudub </w:t>
            </w:r>
            <w:proofErr w:type="spellStart"/>
            <w:r w:rsidRPr="007F63C7">
              <w:rPr>
                <w:szCs w:val="24"/>
              </w:rPr>
              <w:t>inimloetava</w:t>
            </w:r>
            <w:proofErr w:type="spellEnd"/>
            <w:r w:rsidRPr="007F63C7">
              <w:rPr>
                <w:szCs w:val="24"/>
              </w:rPr>
              <w:t xml:space="preserve"> (</w:t>
            </w:r>
            <w:proofErr w:type="spellStart"/>
            <w:r w:rsidRPr="007F63C7">
              <w:rPr>
                <w:szCs w:val="24"/>
              </w:rPr>
              <w:t>pdf</w:t>
            </w:r>
            <w:proofErr w:type="spellEnd"/>
            <w:r w:rsidRPr="007F63C7">
              <w:rPr>
                <w:szCs w:val="24"/>
              </w:rPr>
              <w:t xml:space="preserve">) kuju esitamise kohustus. Kas selliseks muudatuseks on ühiskond valmis ning </w:t>
            </w:r>
            <w:proofErr w:type="spellStart"/>
            <w:r w:rsidRPr="007F63C7">
              <w:rPr>
                <w:szCs w:val="24"/>
              </w:rPr>
              <w:t>inimloetava</w:t>
            </w:r>
            <w:proofErr w:type="spellEnd"/>
            <w:r w:rsidRPr="007F63C7">
              <w:rPr>
                <w:szCs w:val="24"/>
              </w:rPr>
              <w:t xml:space="preserve"> kuju puudumine kooskõlas KMS §-ga 37 või oleks vajalik e-arve juures ka täiendavalt reguleerida </w:t>
            </w:r>
            <w:proofErr w:type="spellStart"/>
            <w:r w:rsidRPr="007F63C7">
              <w:rPr>
                <w:szCs w:val="24"/>
              </w:rPr>
              <w:t>pdf</w:t>
            </w:r>
            <w:proofErr w:type="spellEnd"/>
            <w:r w:rsidRPr="007F63C7">
              <w:rPr>
                <w:szCs w:val="24"/>
              </w:rPr>
              <w:t>-kujul arve pildi kohustuslikkus.</w:t>
            </w:r>
          </w:p>
          <w:p w14:paraId="32533941" w14:textId="3BA6B572" w:rsidR="00391603" w:rsidRPr="00147E07" w:rsidRDefault="00FC4499" w:rsidP="00E5388C">
            <w:pPr>
              <w:pStyle w:val="Loendilik"/>
              <w:numPr>
                <w:ilvl w:val="0"/>
                <w:numId w:val="17"/>
              </w:numPr>
              <w:spacing w:after="0" w:line="240" w:lineRule="auto"/>
              <w:rPr>
                <w:szCs w:val="24"/>
              </w:rPr>
            </w:pPr>
            <w:r w:rsidRPr="00FC4499">
              <w:rPr>
                <w:szCs w:val="24"/>
              </w:rPr>
              <w:t xml:space="preserve">Eelnõu § 2 järgi on seadusemuudatuse jõustumise ajaks planeeritud 2025. aasta 1. jaanuar. Soovime juhtida täiendavalt tähelepanu asjaolule, et majandustarkvarad, kus täna e-arvete käsitlemine on juba võimalik, on uue e-arve formaadi toetamiseks erineva arendusvõimekusega. 3-aastase ülemineku ajaga ollakse valmis täielikult Euroopa formaadile üle </w:t>
            </w:r>
            <w:r w:rsidRPr="00FC4499">
              <w:rPr>
                <w:szCs w:val="24"/>
              </w:rPr>
              <w:lastRenderedPageBreak/>
              <w:t>minema. Samas kui tehingupartneritelt saab EU-formaati nõuda juba 1 aasta pärast, valivad nii enamik kliendid kui ka teenusepakkujaid e-arve formaadi konverteerimise tee, mille tõttu osa infost e-arvest võib kaduma minna/jääda transformeerimata. Kokkuvõttes andes üleminekuks piisava aja, saaksid operaatorid pakkuda oma klientidele e-arvete saatmist algselt kahes formaadis paralleelselt ning kolme aasta möödudes lõpetada Eesti e-arve formaadi kasutamise täielikult. Kui seaduse jõustumise ajaks planeeritakse siiski 1 aasta, peame e-</w:t>
            </w:r>
            <w:proofErr w:type="spellStart"/>
            <w:r w:rsidRPr="00FC4499">
              <w:rPr>
                <w:szCs w:val="24"/>
              </w:rPr>
              <w:t>arveldaja</w:t>
            </w:r>
            <w:proofErr w:type="spellEnd"/>
            <w:r w:rsidRPr="00FC4499">
              <w:rPr>
                <w:szCs w:val="24"/>
              </w:rPr>
              <w:t xml:space="preserve"> poolt mõistlikuks konverteri vahele ehitamist, et ettevõtteid toetada ning nad ei peaks suuri muudatusi tegema vähemalt esialgu, kuni nad on valmis EU UBL formaadile üleminekuks.</w:t>
            </w:r>
          </w:p>
        </w:tc>
        <w:tc>
          <w:tcPr>
            <w:tcW w:w="2037" w:type="dxa"/>
          </w:tcPr>
          <w:p w14:paraId="2C17D4C6" w14:textId="58E3F84F" w:rsidR="00E5388C" w:rsidRDefault="00E5388C" w:rsidP="00E5388C">
            <w:pPr>
              <w:rPr>
                <w:rFonts w:ascii="Times New Roman" w:hAnsi="Times New Roman" w:cs="Times New Roman"/>
                <w:sz w:val="24"/>
                <w:szCs w:val="24"/>
              </w:rPr>
            </w:pPr>
            <w:r>
              <w:rPr>
                <w:rFonts w:ascii="Times New Roman" w:hAnsi="Times New Roman" w:cs="Times New Roman"/>
                <w:sz w:val="24"/>
                <w:szCs w:val="24"/>
              </w:rPr>
              <w:lastRenderedPageBreak/>
              <w:t>Arvestatud osaliselt.</w:t>
            </w:r>
          </w:p>
          <w:p w14:paraId="0D0D54F9" w14:textId="77777777" w:rsidR="004F6FDA" w:rsidRDefault="004F6FDA" w:rsidP="00E5388C">
            <w:pPr>
              <w:rPr>
                <w:rFonts w:ascii="Times New Roman" w:hAnsi="Times New Roman" w:cs="Times New Roman"/>
                <w:sz w:val="24"/>
                <w:szCs w:val="24"/>
              </w:rPr>
            </w:pPr>
          </w:p>
          <w:p w14:paraId="2B290EEC" w14:textId="77777777" w:rsidR="004F6FDA" w:rsidRDefault="004F6FDA" w:rsidP="00E5388C">
            <w:pPr>
              <w:rPr>
                <w:rFonts w:ascii="Times New Roman" w:hAnsi="Times New Roman" w:cs="Times New Roman"/>
                <w:sz w:val="24"/>
                <w:szCs w:val="24"/>
              </w:rPr>
            </w:pPr>
          </w:p>
          <w:p w14:paraId="439D290A" w14:textId="77777777" w:rsidR="004F6FDA" w:rsidRDefault="004F6FDA" w:rsidP="00E5388C">
            <w:pPr>
              <w:rPr>
                <w:rFonts w:ascii="Times New Roman" w:hAnsi="Times New Roman" w:cs="Times New Roman"/>
                <w:sz w:val="24"/>
                <w:szCs w:val="24"/>
              </w:rPr>
            </w:pPr>
          </w:p>
          <w:p w14:paraId="3CCB1C1E" w14:textId="77777777" w:rsidR="002052A4" w:rsidRDefault="002052A4" w:rsidP="00E5388C">
            <w:pPr>
              <w:rPr>
                <w:rFonts w:ascii="Times New Roman" w:hAnsi="Times New Roman" w:cs="Times New Roman"/>
                <w:sz w:val="24"/>
                <w:szCs w:val="24"/>
              </w:rPr>
            </w:pPr>
          </w:p>
          <w:p w14:paraId="4327714C" w14:textId="52AFC951" w:rsidR="004F6FDA" w:rsidRDefault="004F6FDA" w:rsidP="00E5388C">
            <w:pPr>
              <w:rPr>
                <w:rFonts w:ascii="Times New Roman" w:hAnsi="Times New Roman" w:cs="Times New Roman"/>
                <w:sz w:val="24"/>
                <w:szCs w:val="24"/>
              </w:rPr>
            </w:pPr>
            <w:r>
              <w:rPr>
                <w:rFonts w:ascii="Times New Roman" w:hAnsi="Times New Roman" w:cs="Times New Roman"/>
                <w:sz w:val="24"/>
                <w:szCs w:val="24"/>
              </w:rPr>
              <w:t>Arvestatud.</w:t>
            </w:r>
          </w:p>
          <w:p w14:paraId="2F7C6EE3" w14:textId="77777777" w:rsidR="002052A4" w:rsidRDefault="002052A4" w:rsidP="00E5388C">
            <w:pPr>
              <w:rPr>
                <w:rFonts w:ascii="Times New Roman" w:hAnsi="Times New Roman" w:cs="Times New Roman"/>
                <w:sz w:val="24"/>
                <w:szCs w:val="24"/>
              </w:rPr>
            </w:pPr>
          </w:p>
          <w:p w14:paraId="25FBDD08" w14:textId="77777777" w:rsidR="002052A4" w:rsidRDefault="002052A4" w:rsidP="00E5388C">
            <w:pPr>
              <w:rPr>
                <w:rFonts w:ascii="Times New Roman" w:hAnsi="Times New Roman" w:cs="Times New Roman"/>
                <w:sz w:val="24"/>
                <w:szCs w:val="24"/>
              </w:rPr>
            </w:pPr>
          </w:p>
          <w:p w14:paraId="27D68D08" w14:textId="77777777" w:rsidR="002052A4" w:rsidRDefault="002052A4" w:rsidP="00E5388C">
            <w:pPr>
              <w:rPr>
                <w:rFonts w:ascii="Times New Roman" w:hAnsi="Times New Roman" w:cs="Times New Roman"/>
                <w:sz w:val="24"/>
                <w:szCs w:val="24"/>
              </w:rPr>
            </w:pPr>
          </w:p>
          <w:p w14:paraId="657143DE" w14:textId="77777777" w:rsidR="002052A4" w:rsidRDefault="002052A4" w:rsidP="00E5388C">
            <w:pPr>
              <w:rPr>
                <w:rFonts w:ascii="Times New Roman" w:hAnsi="Times New Roman" w:cs="Times New Roman"/>
                <w:sz w:val="24"/>
                <w:szCs w:val="24"/>
              </w:rPr>
            </w:pPr>
          </w:p>
          <w:p w14:paraId="178D6D7F" w14:textId="77777777" w:rsidR="002052A4" w:rsidRDefault="002052A4" w:rsidP="00E5388C">
            <w:pPr>
              <w:rPr>
                <w:rFonts w:ascii="Times New Roman" w:hAnsi="Times New Roman" w:cs="Times New Roman"/>
                <w:sz w:val="24"/>
                <w:szCs w:val="24"/>
              </w:rPr>
            </w:pPr>
          </w:p>
          <w:p w14:paraId="65782223" w14:textId="77777777" w:rsidR="002052A4" w:rsidRDefault="002052A4" w:rsidP="00E5388C">
            <w:pPr>
              <w:rPr>
                <w:rFonts w:ascii="Times New Roman" w:hAnsi="Times New Roman" w:cs="Times New Roman"/>
                <w:sz w:val="24"/>
                <w:szCs w:val="24"/>
              </w:rPr>
            </w:pPr>
          </w:p>
          <w:p w14:paraId="5D916226" w14:textId="77777777" w:rsidR="002052A4" w:rsidRDefault="002052A4" w:rsidP="00E5388C">
            <w:pPr>
              <w:rPr>
                <w:rFonts w:ascii="Times New Roman" w:hAnsi="Times New Roman" w:cs="Times New Roman"/>
                <w:sz w:val="24"/>
                <w:szCs w:val="24"/>
              </w:rPr>
            </w:pPr>
          </w:p>
          <w:p w14:paraId="1ED29C49" w14:textId="77777777" w:rsidR="002052A4" w:rsidRDefault="002052A4" w:rsidP="00E5388C">
            <w:pPr>
              <w:rPr>
                <w:rFonts w:ascii="Times New Roman" w:hAnsi="Times New Roman" w:cs="Times New Roman"/>
                <w:sz w:val="24"/>
                <w:szCs w:val="24"/>
              </w:rPr>
            </w:pPr>
          </w:p>
          <w:p w14:paraId="0A473285" w14:textId="77777777" w:rsidR="002052A4" w:rsidRDefault="002052A4" w:rsidP="00E5388C">
            <w:pPr>
              <w:rPr>
                <w:rFonts w:ascii="Times New Roman" w:hAnsi="Times New Roman" w:cs="Times New Roman"/>
                <w:sz w:val="24"/>
                <w:szCs w:val="24"/>
              </w:rPr>
            </w:pPr>
          </w:p>
          <w:p w14:paraId="6D7B0DB7" w14:textId="77777777" w:rsidR="002052A4" w:rsidRDefault="002052A4" w:rsidP="00E5388C">
            <w:pPr>
              <w:rPr>
                <w:rFonts w:ascii="Times New Roman" w:hAnsi="Times New Roman" w:cs="Times New Roman"/>
                <w:sz w:val="24"/>
                <w:szCs w:val="24"/>
              </w:rPr>
            </w:pPr>
          </w:p>
          <w:p w14:paraId="2EE17B75" w14:textId="77777777" w:rsidR="00721AFA" w:rsidRDefault="00721AFA" w:rsidP="00E5388C">
            <w:pPr>
              <w:rPr>
                <w:rFonts w:ascii="Times New Roman" w:hAnsi="Times New Roman" w:cs="Times New Roman"/>
                <w:sz w:val="24"/>
                <w:szCs w:val="24"/>
              </w:rPr>
            </w:pPr>
          </w:p>
          <w:p w14:paraId="4669F447" w14:textId="77777777" w:rsidR="00FC27BB" w:rsidRDefault="00FC27BB" w:rsidP="00E5388C">
            <w:pPr>
              <w:rPr>
                <w:rFonts w:ascii="Times New Roman" w:hAnsi="Times New Roman" w:cs="Times New Roman"/>
                <w:sz w:val="24"/>
                <w:szCs w:val="24"/>
              </w:rPr>
            </w:pPr>
          </w:p>
          <w:p w14:paraId="773A5D2B" w14:textId="30F8733F" w:rsidR="002052A4" w:rsidRDefault="002052A4" w:rsidP="00E5388C">
            <w:pPr>
              <w:rPr>
                <w:rFonts w:ascii="Times New Roman" w:hAnsi="Times New Roman" w:cs="Times New Roman"/>
                <w:sz w:val="24"/>
                <w:szCs w:val="24"/>
              </w:rPr>
            </w:pPr>
            <w:r>
              <w:rPr>
                <w:rFonts w:ascii="Times New Roman" w:hAnsi="Times New Roman" w:cs="Times New Roman"/>
                <w:sz w:val="24"/>
                <w:szCs w:val="24"/>
              </w:rPr>
              <w:t>Arvesta</w:t>
            </w:r>
            <w:r w:rsidR="007F63C7">
              <w:rPr>
                <w:rFonts w:ascii="Times New Roman" w:hAnsi="Times New Roman" w:cs="Times New Roman"/>
                <w:sz w:val="24"/>
                <w:szCs w:val="24"/>
              </w:rPr>
              <w:t>tud osaliselt.</w:t>
            </w:r>
          </w:p>
          <w:p w14:paraId="63371565" w14:textId="77777777" w:rsidR="002052A4" w:rsidRDefault="002052A4" w:rsidP="00E5388C">
            <w:pPr>
              <w:rPr>
                <w:rFonts w:ascii="Times New Roman" w:hAnsi="Times New Roman" w:cs="Times New Roman"/>
                <w:sz w:val="24"/>
                <w:szCs w:val="24"/>
              </w:rPr>
            </w:pPr>
          </w:p>
          <w:p w14:paraId="5AF513BA" w14:textId="77777777" w:rsidR="002052A4" w:rsidRDefault="002052A4" w:rsidP="00E5388C">
            <w:pPr>
              <w:rPr>
                <w:rFonts w:ascii="Times New Roman" w:hAnsi="Times New Roman" w:cs="Times New Roman"/>
                <w:sz w:val="24"/>
                <w:szCs w:val="24"/>
              </w:rPr>
            </w:pPr>
          </w:p>
          <w:p w14:paraId="0D884E86" w14:textId="77777777" w:rsidR="002052A4" w:rsidRDefault="002052A4" w:rsidP="00E5388C">
            <w:pPr>
              <w:rPr>
                <w:rFonts w:ascii="Times New Roman" w:hAnsi="Times New Roman" w:cs="Times New Roman"/>
                <w:sz w:val="24"/>
                <w:szCs w:val="24"/>
              </w:rPr>
            </w:pPr>
          </w:p>
          <w:p w14:paraId="473B36B8" w14:textId="77777777" w:rsidR="002052A4" w:rsidRDefault="002052A4" w:rsidP="00E5388C">
            <w:pPr>
              <w:rPr>
                <w:rFonts w:ascii="Times New Roman" w:hAnsi="Times New Roman" w:cs="Times New Roman"/>
                <w:sz w:val="24"/>
                <w:szCs w:val="24"/>
              </w:rPr>
            </w:pPr>
          </w:p>
          <w:p w14:paraId="69A0D191" w14:textId="77777777" w:rsidR="002052A4" w:rsidRDefault="002052A4" w:rsidP="00E5388C">
            <w:pPr>
              <w:rPr>
                <w:rFonts w:ascii="Times New Roman" w:hAnsi="Times New Roman" w:cs="Times New Roman"/>
                <w:sz w:val="24"/>
                <w:szCs w:val="24"/>
              </w:rPr>
            </w:pPr>
          </w:p>
          <w:p w14:paraId="36F93469" w14:textId="77777777" w:rsidR="002052A4" w:rsidRDefault="002052A4" w:rsidP="00E5388C">
            <w:pPr>
              <w:rPr>
                <w:rFonts w:ascii="Times New Roman" w:hAnsi="Times New Roman" w:cs="Times New Roman"/>
                <w:sz w:val="24"/>
                <w:szCs w:val="24"/>
              </w:rPr>
            </w:pPr>
          </w:p>
          <w:p w14:paraId="23AF4AFF" w14:textId="77777777" w:rsidR="002052A4" w:rsidRDefault="002052A4" w:rsidP="00E5388C">
            <w:pPr>
              <w:rPr>
                <w:rFonts w:ascii="Times New Roman" w:hAnsi="Times New Roman" w:cs="Times New Roman"/>
                <w:sz w:val="24"/>
                <w:szCs w:val="24"/>
              </w:rPr>
            </w:pPr>
          </w:p>
          <w:p w14:paraId="33329C4E" w14:textId="77777777" w:rsidR="002052A4" w:rsidRDefault="002052A4" w:rsidP="00E5388C">
            <w:pPr>
              <w:rPr>
                <w:rFonts w:ascii="Times New Roman" w:hAnsi="Times New Roman" w:cs="Times New Roman"/>
                <w:sz w:val="24"/>
                <w:szCs w:val="24"/>
              </w:rPr>
            </w:pPr>
          </w:p>
          <w:p w14:paraId="0C7061DE" w14:textId="77777777" w:rsidR="002052A4" w:rsidRDefault="002052A4" w:rsidP="00E5388C">
            <w:pPr>
              <w:rPr>
                <w:rFonts w:ascii="Times New Roman" w:hAnsi="Times New Roman" w:cs="Times New Roman"/>
                <w:sz w:val="24"/>
                <w:szCs w:val="24"/>
              </w:rPr>
            </w:pPr>
          </w:p>
          <w:p w14:paraId="67CCE589" w14:textId="77777777" w:rsidR="002052A4" w:rsidRDefault="002052A4" w:rsidP="00E5388C">
            <w:pPr>
              <w:rPr>
                <w:rFonts w:ascii="Times New Roman" w:hAnsi="Times New Roman" w:cs="Times New Roman"/>
                <w:sz w:val="24"/>
                <w:szCs w:val="24"/>
              </w:rPr>
            </w:pPr>
          </w:p>
          <w:p w14:paraId="1060B9E0" w14:textId="77777777" w:rsidR="002052A4" w:rsidRDefault="002052A4" w:rsidP="00E5388C">
            <w:pPr>
              <w:rPr>
                <w:rFonts w:ascii="Times New Roman" w:hAnsi="Times New Roman" w:cs="Times New Roman"/>
                <w:sz w:val="24"/>
                <w:szCs w:val="24"/>
              </w:rPr>
            </w:pPr>
          </w:p>
          <w:p w14:paraId="665E9556" w14:textId="77777777" w:rsidR="002052A4" w:rsidRDefault="002052A4" w:rsidP="00E5388C">
            <w:pPr>
              <w:rPr>
                <w:rFonts w:ascii="Times New Roman" w:hAnsi="Times New Roman" w:cs="Times New Roman"/>
                <w:sz w:val="24"/>
                <w:szCs w:val="24"/>
              </w:rPr>
            </w:pPr>
          </w:p>
          <w:p w14:paraId="2A01AE58" w14:textId="77777777" w:rsidR="00E5388C" w:rsidRDefault="00E5388C" w:rsidP="00E5388C">
            <w:pPr>
              <w:rPr>
                <w:rFonts w:ascii="Times New Roman" w:hAnsi="Times New Roman" w:cs="Times New Roman"/>
                <w:sz w:val="24"/>
                <w:szCs w:val="24"/>
              </w:rPr>
            </w:pPr>
          </w:p>
          <w:p w14:paraId="5BE6F80F" w14:textId="77777777" w:rsidR="00E5388C" w:rsidRDefault="00E5388C" w:rsidP="00E5388C">
            <w:pPr>
              <w:rPr>
                <w:rFonts w:ascii="Times New Roman" w:hAnsi="Times New Roman" w:cs="Times New Roman"/>
                <w:sz w:val="24"/>
                <w:szCs w:val="24"/>
              </w:rPr>
            </w:pPr>
          </w:p>
          <w:p w14:paraId="6583957B" w14:textId="77777777" w:rsidR="00E5388C" w:rsidRDefault="00E5388C" w:rsidP="00E5388C">
            <w:pPr>
              <w:rPr>
                <w:rFonts w:ascii="Times New Roman" w:hAnsi="Times New Roman" w:cs="Times New Roman"/>
                <w:sz w:val="24"/>
                <w:szCs w:val="24"/>
              </w:rPr>
            </w:pPr>
          </w:p>
          <w:p w14:paraId="207EB455" w14:textId="77777777" w:rsidR="00E5388C" w:rsidRDefault="00E5388C" w:rsidP="00E5388C">
            <w:pPr>
              <w:rPr>
                <w:rFonts w:ascii="Times New Roman" w:hAnsi="Times New Roman" w:cs="Times New Roman"/>
                <w:sz w:val="24"/>
                <w:szCs w:val="24"/>
              </w:rPr>
            </w:pPr>
          </w:p>
          <w:p w14:paraId="1953BF50" w14:textId="77777777" w:rsidR="00E5388C" w:rsidRDefault="00E5388C" w:rsidP="00E5388C">
            <w:pPr>
              <w:rPr>
                <w:rFonts w:ascii="Times New Roman" w:hAnsi="Times New Roman" w:cs="Times New Roman"/>
                <w:sz w:val="24"/>
                <w:szCs w:val="24"/>
              </w:rPr>
            </w:pPr>
          </w:p>
          <w:p w14:paraId="4D9EE7B5" w14:textId="77777777" w:rsidR="00E5388C" w:rsidRDefault="00E5388C" w:rsidP="00E5388C">
            <w:pPr>
              <w:rPr>
                <w:rFonts w:ascii="Times New Roman" w:hAnsi="Times New Roman" w:cs="Times New Roman"/>
                <w:sz w:val="24"/>
                <w:szCs w:val="24"/>
              </w:rPr>
            </w:pPr>
          </w:p>
          <w:p w14:paraId="04465D60" w14:textId="77777777" w:rsidR="00E5388C" w:rsidRDefault="00E5388C" w:rsidP="00E5388C">
            <w:pPr>
              <w:rPr>
                <w:rFonts w:ascii="Times New Roman" w:hAnsi="Times New Roman" w:cs="Times New Roman"/>
                <w:sz w:val="24"/>
                <w:szCs w:val="24"/>
              </w:rPr>
            </w:pPr>
          </w:p>
          <w:p w14:paraId="2AAD0AE7" w14:textId="77777777" w:rsidR="00E5388C" w:rsidRDefault="00E5388C" w:rsidP="00E5388C">
            <w:pPr>
              <w:rPr>
                <w:rFonts w:ascii="Times New Roman" w:hAnsi="Times New Roman" w:cs="Times New Roman"/>
                <w:sz w:val="24"/>
                <w:szCs w:val="24"/>
              </w:rPr>
            </w:pPr>
          </w:p>
          <w:p w14:paraId="3D1D927F" w14:textId="77777777" w:rsidR="00E5388C" w:rsidRDefault="00E5388C" w:rsidP="00E5388C">
            <w:pPr>
              <w:rPr>
                <w:rFonts w:ascii="Times New Roman" w:hAnsi="Times New Roman" w:cs="Times New Roman"/>
                <w:sz w:val="24"/>
                <w:szCs w:val="24"/>
              </w:rPr>
            </w:pPr>
          </w:p>
          <w:p w14:paraId="6EC4A33B" w14:textId="77777777" w:rsidR="00E5388C" w:rsidRDefault="00E5388C" w:rsidP="00E5388C">
            <w:pPr>
              <w:rPr>
                <w:rFonts w:ascii="Times New Roman" w:hAnsi="Times New Roman" w:cs="Times New Roman"/>
                <w:sz w:val="24"/>
                <w:szCs w:val="24"/>
              </w:rPr>
            </w:pPr>
          </w:p>
          <w:p w14:paraId="6F636FDC" w14:textId="77777777" w:rsidR="007F63C7" w:rsidRDefault="007F63C7" w:rsidP="00E5388C">
            <w:pPr>
              <w:rPr>
                <w:rFonts w:ascii="Times New Roman" w:hAnsi="Times New Roman" w:cs="Times New Roman"/>
                <w:sz w:val="24"/>
                <w:szCs w:val="24"/>
              </w:rPr>
            </w:pPr>
          </w:p>
          <w:p w14:paraId="79CE1CA5" w14:textId="77777777" w:rsidR="007F63C7" w:rsidRDefault="007F63C7" w:rsidP="00E5388C">
            <w:pPr>
              <w:rPr>
                <w:rFonts w:ascii="Times New Roman" w:hAnsi="Times New Roman" w:cs="Times New Roman"/>
                <w:sz w:val="24"/>
                <w:szCs w:val="24"/>
              </w:rPr>
            </w:pPr>
          </w:p>
          <w:p w14:paraId="437584AB" w14:textId="77777777" w:rsidR="007F63C7" w:rsidRDefault="007F63C7" w:rsidP="00E5388C">
            <w:pPr>
              <w:rPr>
                <w:rFonts w:ascii="Times New Roman" w:hAnsi="Times New Roman" w:cs="Times New Roman"/>
                <w:sz w:val="24"/>
                <w:szCs w:val="24"/>
              </w:rPr>
            </w:pPr>
          </w:p>
          <w:p w14:paraId="63225050" w14:textId="77777777" w:rsidR="007F63C7" w:rsidRDefault="007F63C7" w:rsidP="00E5388C">
            <w:pPr>
              <w:rPr>
                <w:rFonts w:ascii="Times New Roman" w:hAnsi="Times New Roman" w:cs="Times New Roman"/>
                <w:sz w:val="24"/>
                <w:szCs w:val="24"/>
              </w:rPr>
            </w:pPr>
          </w:p>
          <w:p w14:paraId="02F0846F" w14:textId="77777777" w:rsidR="007F63C7" w:rsidRDefault="007F63C7" w:rsidP="00E5388C">
            <w:pPr>
              <w:rPr>
                <w:rFonts w:ascii="Times New Roman" w:hAnsi="Times New Roman" w:cs="Times New Roman"/>
                <w:sz w:val="24"/>
                <w:szCs w:val="24"/>
              </w:rPr>
            </w:pPr>
          </w:p>
          <w:p w14:paraId="28E8AFBD" w14:textId="77777777" w:rsidR="007F63C7" w:rsidRDefault="007F63C7" w:rsidP="00E5388C">
            <w:pPr>
              <w:rPr>
                <w:rFonts w:ascii="Times New Roman" w:hAnsi="Times New Roman" w:cs="Times New Roman"/>
                <w:sz w:val="24"/>
                <w:szCs w:val="24"/>
              </w:rPr>
            </w:pPr>
          </w:p>
          <w:p w14:paraId="59743C9C" w14:textId="77777777" w:rsidR="007F63C7" w:rsidRDefault="007F63C7" w:rsidP="00E5388C">
            <w:pPr>
              <w:rPr>
                <w:rFonts w:ascii="Times New Roman" w:hAnsi="Times New Roman" w:cs="Times New Roman"/>
                <w:sz w:val="24"/>
                <w:szCs w:val="24"/>
              </w:rPr>
            </w:pPr>
          </w:p>
          <w:p w14:paraId="36A733E5" w14:textId="77777777" w:rsidR="007F63C7" w:rsidRDefault="00391603" w:rsidP="00E5388C">
            <w:pPr>
              <w:rPr>
                <w:rFonts w:ascii="Times New Roman" w:hAnsi="Times New Roman" w:cs="Times New Roman"/>
                <w:sz w:val="24"/>
                <w:szCs w:val="24"/>
              </w:rPr>
            </w:pPr>
            <w:r>
              <w:rPr>
                <w:rFonts w:ascii="Times New Roman" w:hAnsi="Times New Roman" w:cs="Times New Roman"/>
                <w:sz w:val="24"/>
                <w:szCs w:val="24"/>
              </w:rPr>
              <w:t>Sobib eelnõuga, muutmisvajadus puudub.</w:t>
            </w:r>
          </w:p>
          <w:p w14:paraId="6041C871" w14:textId="77777777" w:rsidR="00FC4499" w:rsidRDefault="00FC4499" w:rsidP="00E5388C">
            <w:pPr>
              <w:rPr>
                <w:rFonts w:ascii="Times New Roman" w:hAnsi="Times New Roman" w:cs="Times New Roman"/>
                <w:sz w:val="24"/>
                <w:szCs w:val="24"/>
              </w:rPr>
            </w:pPr>
          </w:p>
          <w:p w14:paraId="3FB64D34" w14:textId="77777777" w:rsidR="00FC4499" w:rsidRDefault="00FC4499" w:rsidP="00E5388C">
            <w:pPr>
              <w:rPr>
                <w:rFonts w:ascii="Times New Roman" w:hAnsi="Times New Roman" w:cs="Times New Roman"/>
                <w:sz w:val="24"/>
                <w:szCs w:val="24"/>
              </w:rPr>
            </w:pPr>
          </w:p>
          <w:p w14:paraId="11F06120" w14:textId="77777777" w:rsidR="00FC4499" w:rsidRDefault="00FC4499" w:rsidP="00E5388C">
            <w:pPr>
              <w:rPr>
                <w:rFonts w:ascii="Times New Roman" w:hAnsi="Times New Roman" w:cs="Times New Roman"/>
                <w:sz w:val="24"/>
                <w:szCs w:val="24"/>
              </w:rPr>
            </w:pPr>
          </w:p>
          <w:p w14:paraId="78062770" w14:textId="77777777" w:rsidR="00FC4499" w:rsidRDefault="00FC4499" w:rsidP="00E5388C">
            <w:pPr>
              <w:rPr>
                <w:rFonts w:ascii="Times New Roman" w:hAnsi="Times New Roman" w:cs="Times New Roman"/>
                <w:sz w:val="24"/>
                <w:szCs w:val="24"/>
              </w:rPr>
            </w:pPr>
          </w:p>
          <w:p w14:paraId="41504393" w14:textId="77777777" w:rsidR="00FC4499" w:rsidRDefault="00FC4499" w:rsidP="00E5388C">
            <w:pPr>
              <w:rPr>
                <w:rFonts w:ascii="Times New Roman" w:hAnsi="Times New Roman" w:cs="Times New Roman"/>
                <w:sz w:val="24"/>
                <w:szCs w:val="24"/>
              </w:rPr>
            </w:pPr>
          </w:p>
          <w:p w14:paraId="2B9D88F2" w14:textId="77777777" w:rsidR="00FC4499" w:rsidRDefault="00FC4499" w:rsidP="00E5388C">
            <w:pPr>
              <w:rPr>
                <w:rFonts w:ascii="Times New Roman" w:hAnsi="Times New Roman" w:cs="Times New Roman"/>
                <w:sz w:val="24"/>
                <w:szCs w:val="24"/>
              </w:rPr>
            </w:pPr>
          </w:p>
          <w:p w14:paraId="48590674" w14:textId="77777777" w:rsidR="00FC4499" w:rsidRDefault="00FC4499" w:rsidP="00E5388C">
            <w:pPr>
              <w:rPr>
                <w:rFonts w:ascii="Times New Roman" w:hAnsi="Times New Roman" w:cs="Times New Roman"/>
                <w:sz w:val="24"/>
                <w:szCs w:val="24"/>
              </w:rPr>
            </w:pPr>
          </w:p>
          <w:p w14:paraId="713B4B43" w14:textId="77777777" w:rsidR="00FC4499" w:rsidRDefault="00FC4499" w:rsidP="00E5388C">
            <w:pPr>
              <w:rPr>
                <w:rFonts w:ascii="Times New Roman" w:hAnsi="Times New Roman" w:cs="Times New Roman"/>
                <w:sz w:val="24"/>
                <w:szCs w:val="24"/>
              </w:rPr>
            </w:pPr>
          </w:p>
          <w:p w14:paraId="7DA4B0CC" w14:textId="77777777" w:rsidR="00FC4499" w:rsidRDefault="00FC4499" w:rsidP="00E5388C">
            <w:pPr>
              <w:rPr>
                <w:rFonts w:ascii="Times New Roman" w:hAnsi="Times New Roman" w:cs="Times New Roman"/>
                <w:sz w:val="24"/>
                <w:szCs w:val="24"/>
              </w:rPr>
            </w:pPr>
          </w:p>
          <w:p w14:paraId="7F441875" w14:textId="77777777" w:rsidR="00FC4499" w:rsidRDefault="00FC4499" w:rsidP="00E5388C">
            <w:pPr>
              <w:rPr>
                <w:rFonts w:ascii="Times New Roman" w:hAnsi="Times New Roman" w:cs="Times New Roman"/>
                <w:sz w:val="24"/>
                <w:szCs w:val="24"/>
              </w:rPr>
            </w:pPr>
          </w:p>
          <w:p w14:paraId="15F1E4D9" w14:textId="77777777" w:rsidR="00FC4499" w:rsidRDefault="00FC4499" w:rsidP="00E5388C">
            <w:pPr>
              <w:rPr>
                <w:rFonts w:ascii="Times New Roman" w:hAnsi="Times New Roman" w:cs="Times New Roman"/>
                <w:sz w:val="24"/>
                <w:szCs w:val="24"/>
              </w:rPr>
            </w:pPr>
          </w:p>
          <w:p w14:paraId="1F26EC94" w14:textId="77777777" w:rsidR="00FC4499" w:rsidRDefault="00FC4499" w:rsidP="00E5388C">
            <w:pPr>
              <w:rPr>
                <w:rFonts w:ascii="Times New Roman" w:hAnsi="Times New Roman" w:cs="Times New Roman"/>
                <w:sz w:val="24"/>
                <w:szCs w:val="24"/>
              </w:rPr>
            </w:pPr>
          </w:p>
          <w:p w14:paraId="6B409631" w14:textId="77777777" w:rsidR="00FC4499" w:rsidRDefault="00FC4499" w:rsidP="00E5388C">
            <w:pPr>
              <w:rPr>
                <w:rFonts w:ascii="Times New Roman" w:hAnsi="Times New Roman" w:cs="Times New Roman"/>
                <w:sz w:val="24"/>
                <w:szCs w:val="24"/>
              </w:rPr>
            </w:pPr>
          </w:p>
          <w:p w14:paraId="423D1568" w14:textId="77777777" w:rsidR="00FC4499" w:rsidRDefault="00FC4499" w:rsidP="00E5388C">
            <w:pPr>
              <w:rPr>
                <w:rFonts w:ascii="Times New Roman" w:hAnsi="Times New Roman" w:cs="Times New Roman"/>
                <w:sz w:val="24"/>
                <w:szCs w:val="24"/>
              </w:rPr>
            </w:pPr>
          </w:p>
          <w:p w14:paraId="3C6B16FD" w14:textId="77777777" w:rsidR="00FC4499" w:rsidRDefault="00FC4499" w:rsidP="00FC4499">
            <w:pPr>
              <w:rPr>
                <w:rFonts w:ascii="Times New Roman" w:hAnsi="Times New Roman" w:cs="Times New Roman"/>
                <w:sz w:val="24"/>
                <w:szCs w:val="24"/>
              </w:rPr>
            </w:pPr>
            <w:r>
              <w:rPr>
                <w:rFonts w:ascii="Times New Roman" w:hAnsi="Times New Roman" w:cs="Times New Roman"/>
                <w:sz w:val="24"/>
                <w:szCs w:val="24"/>
              </w:rPr>
              <w:t>Arvestatud osaliselt.</w:t>
            </w:r>
          </w:p>
          <w:p w14:paraId="3DC84436" w14:textId="6385C3D9" w:rsidR="00FC4499" w:rsidRPr="00287EF0" w:rsidRDefault="00FC4499" w:rsidP="00E5388C">
            <w:pPr>
              <w:rPr>
                <w:rFonts w:ascii="Times New Roman" w:hAnsi="Times New Roman" w:cs="Times New Roman"/>
                <w:sz w:val="24"/>
                <w:szCs w:val="24"/>
              </w:rPr>
            </w:pPr>
          </w:p>
        </w:tc>
        <w:tc>
          <w:tcPr>
            <w:tcW w:w="3505" w:type="dxa"/>
          </w:tcPr>
          <w:p w14:paraId="0E6F9C8F" w14:textId="427CFDCC" w:rsidR="00E5388C" w:rsidRPr="0055264D" w:rsidRDefault="002052A4" w:rsidP="00E5388C">
            <w:pPr>
              <w:rPr>
                <w:rFonts w:ascii="Times New Roman" w:hAnsi="Times New Roman" w:cs="Times New Roman"/>
                <w:sz w:val="24"/>
                <w:szCs w:val="24"/>
              </w:rPr>
            </w:pPr>
            <w:r>
              <w:rPr>
                <w:rFonts w:ascii="Times New Roman" w:hAnsi="Times New Roman" w:cs="Times New Roman"/>
                <w:sz w:val="24"/>
                <w:szCs w:val="24"/>
              </w:rPr>
              <w:lastRenderedPageBreak/>
              <w:t xml:space="preserve">Osaliselt pikendatud. </w:t>
            </w:r>
            <w:r w:rsidR="00E5388C" w:rsidRPr="0055264D">
              <w:rPr>
                <w:rFonts w:ascii="Times New Roman" w:hAnsi="Times New Roman" w:cs="Times New Roman"/>
                <w:sz w:val="24"/>
                <w:szCs w:val="24"/>
              </w:rPr>
              <w:t xml:space="preserve">Eelnõuga ei keelata </w:t>
            </w:r>
            <w:r w:rsidR="00204D28">
              <w:rPr>
                <w:rFonts w:ascii="Times New Roman" w:hAnsi="Times New Roman" w:cs="Times New Roman"/>
                <w:sz w:val="24"/>
                <w:szCs w:val="24"/>
              </w:rPr>
              <w:t>ühegi senise</w:t>
            </w:r>
            <w:r w:rsidR="00E5388C" w:rsidRPr="0055264D">
              <w:rPr>
                <w:rFonts w:ascii="Times New Roman" w:hAnsi="Times New Roman" w:cs="Times New Roman"/>
                <w:sz w:val="24"/>
                <w:szCs w:val="24"/>
              </w:rPr>
              <w:t xml:space="preserve"> arveformaa</w:t>
            </w:r>
            <w:r>
              <w:rPr>
                <w:rFonts w:ascii="Times New Roman" w:hAnsi="Times New Roman" w:cs="Times New Roman"/>
                <w:sz w:val="24"/>
                <w:szCs w:val="24"/>
              </w:rPr>
              <w:t>d</w:t>
            </w:r>
            <w:r w:rsidR="00204D28">
              <w:rPr>
                <w:rFonts w:ascii="Times New Roman" w:hAnsi="Times New Roman" w:cs="Times New Roman"/>
                <w:sz w:val="24"/>
                <w:szCs w:val="24"/>
              </w:rPr>
              <w:t>i</w:t>
            </w:r>
            <w:r w:rsidR="00E5388C" w:rsidRPr="0055264D">
              <w:rPr>
                <w:rFonts w:ascii="Times New Roman" w:hAnsi="Times New Roman" w:cs="Times New Roman"/>
                <w:sz w:val="24"/>
                <w:szCs w:val="24"/>
              </w:rPr>
              <w:t xml:space="preserve"> edasi kasutamist. Seega </w:t>
            </w:r>
            <w:r w:rsidR="004F6FDA">
              <w:rPr>
                <w:rFonts w:ascii="Times New Roman" w:hAnsi="Times New Roman" w:cs="Times New Roman"/>
                <w:sz w:val="24"/>
                <w:szCs w:val="24"/>
              </w:rPr>
              <w:t>ei pea üleminek olema järsk</w:t>
            </w:r>
            <w:r>
              <w:rPr>
                <w:rFonts w:ascii="Times New Roman" w:hAnsi="Times New Roman" w:cs="Times New Roman"/>
                <w:sz w:val="24"/>
                <w:szCs w:val="24"/>
              </w:rPr>
              <w:t xml:space="preserve"> </w:t>
            </w:r>
            <w:r w:rsidR="00204D28">
              <w:rPr>
                <w:rFonts w:ascii="Times New Roman" w:hAnsi="Times New Roman" w:cs="Times New Roman"/>
                <w:sz w:val="24"/>
                <w:szCs w:val="24"/>
              </w:rPr>
              <w:t xml:space="preserve">ega </w:t>
            </w:r>
            <w:r>
              <w:rPr>
                <w:rFonts w:ascii="Times New Roman" w:hAnsi="Times New Roman" w:cs="Times New Roman"/>
                <w:sz w:val="24"/>
                <w:szCs w:val="24"/>
              </w:rPr>
              <w:t>vaja eraldi pika jõustumisaja kehtestamist</w:t>
            </w:r>
            <w:r w:rsidR="004F6FDA">
              <w:rPr>
                <w:rFonts w:ascii="Times New Roman" w:hAnsi="Times New Roman" w:cs="Times New Roman"/>
                <w:sz w:val="24"/>
                <w:szCs w:val="24"/>
              </w:rPr>
              <w:t>.</w:t>
            </w:r>
          </w:p>
          <w:p w14:paraId="47B042A4" w14:textId="6301CB29" w:rsidR="00721AFA" w:rsidRDefault="00376D9F" w:rsidP="00E5388C">
            <w:pPr>
              <w:rPr>
                <w:rFonts w:ascii="Times New Roman" w:hAnsi="Times New Roman" w:cs="Times New Roman"/>
                <w:sz w:val="24"/>
                <w:szCs w:val="24"/>
              </w:rPr>
            </w:pPr>
            <w:r>
              <w:rPr>
                <w:rFonts w:ascii="Times New Roman" w:hAnsi="Times New Roman" w:cs="Times New Roman"/>
                <w:sz w:val="24"/>
                <w:szCs w:val="24"/>
              </w:rPr>
              <w:t>Täpsust</w:t>
            </w:r>
            <w:r w:rsidR="002052A4">
              <w:rPr>
                <w:rFonts w:ascii="Times New Roman" w:hAnsi="Times New Roman" w:cs="Times New Roman"/>
                <w:sz w:val="24"/>
                <w:szCs w:val="24"/>
              </w:rPr>
              <w:t>used</w:t>
            </w:r>
            <w:r>
              <w:rPr>
                <w:rFonts w:ascii="Times New Roman" w:hAnsi="Times New Roman" w:cs="Times New Roman"/>
                <w:sz w:val="24"/>
                <w:szCs w:val="24"/>
              </w:rPr>
              <w:t xml:space="preserve"> eelnõu tekstis. </w:t>
            </w:r>
            <w:r w:rsidRPr="00376D9F">
              <w:rPr>
                <w:rFonts w:ascii="Times New Roman" w:hAnsi="Times New Roman" w:cs="Times New Roman"/>
                <w:sz w:val="24"/>
                <w:szCs w:val="24"/>
              </w:rPr>
              <w:t>RPS § 7</w:t>
            </w:r>
            <w:r w:rsidRPr="00376D9F">
              <w:rPr>
                <w:rFonts w:ascii="Times New Roman" w:hAnsi="Times New Roman" w:cs="Times New Roman"/>
                <w:sz w:val="24"/>
                <w:szCs w:val="24"/>
                <w:vertAlign w:val="superscript"/>
              </w:rPr>
              <w:t>1</w:t>
            </w:r>
            <w:r w:rsidRPr="00376D9F">
              <w:rPr>
                <w:rFonts w:ascii="Times New Roman" w:hAnsi="Times New Roman" w:cs="Times New Roman"/>
                <w:sz w:val="24"/>
                <w:szCs w:val="24"/>
              </w:rPr>
              <w:t xml:space="preserve"> lg 7 </w:t>
            </w:r>
            <w:r>
              <w:rPr>
                <w:rFonts w:ascii="Times New Roman" w:hAnsi="Times New Roman" w:cs="Times New Roman"/>
                <w:sz w:val="24"/>
                <w:szCs w:val="24"/>
              </w:rPr>
              <w:t xml:space="preserve">kohaselt saab äriregister lisada seal </w:t>
            </w:r>
            <w:r w:rsidRPr="00376D9F">
              <w:rPr>
                <w:rFonts w:ascii="Times New Roman" w:hAnsi="Times New Roman" w:cs="Times New Roman"/>
                <w:sz w:val="24"/>
                <w:szCs w:val="24"/>
              </w:rPr>
              <w:t>e-arve käitleja tunnuse</w:t>
            </w:r>
            <w:r>
              <w:rPr>
                <w:rFonts w:ascii="Times New Roman" w:hAnsi="Times New Roman" w:cs="Times New Roman"/>
                <w:sz w:val="24"/>
                <w:szCs w:val="24"/>
              </w:rPr>
              <w:t>le</w:t>
            </w:r>
            <w:r w:rsidRPr="00376D9F">
              <w:rPr>
                <w:rFonts w:ascii="Times New Roman" w:hAnsi="Times New Roman" w:cs="Times New Roman"/>
                <w:sz w:val="24"/>
                <w:szCs w:val="24"/>
              </w:rPr>
              <w:t xml:space="preserve"> </w:t>
            </w:r>
            <w:r>
              <w:rPr>
                <w:rFonts w:ascii="Times New Roman" w:hAnsi="Times New Roman" w:cs="Times New Roman"/>
                <w:sz w:val="24"/>
                <w:szCs w:val="24"/>
              </w:rPr>
              <w:t>ka muid</w:t>
            </w:r>
            <w:r w:rsidRPr="00376D9F">
              <w:rPr>
                <w:rFonts w:ascii="Times New Roman" w:hAnsi="Times New Roman" w:cs="Times New Roman"/>
                <w:sz w:val="24"/>
                <w:szCs w:val="24"/>
              </w:rPr>
              <w:t xml:space="preserve"> e-arvete vastuvõtukanali</w:t>
            </w:r>
            <w:r>
              <w:rPr>
                <w:rFonts w:ascii="Times New Roman" w:hAnsi="Times New Roman" w:cs="Times New Roman"/>
                <w:sz w:val="24"/>
                <w:szCs w:val="24"/>
              </w:rPr>
              <w:t>te</w:t>
            </w:r>
            <w:r w:rsidRPr="00376D9F">
              <w:rPr>
                <w:rFonts w:ascii="Times New Roman" w:hAnsi="Times New Roman" w:cs="Times New Roman"/>
                <w:sz w:val="24"/>
                <w:szCs w:val="24"/>
              </w:rPr>
              <w:t xml:space="preserve"> </w:t>
            </w:r>
            <w:r>
              <w:rPr>
                <w:rFonts w:ascii="Times New Roman" w:hAnsi="Times New Roman" w:cs="Times New Roman"/>
                <w:sz w:val="24"/>
                <w:szCs w:val="24"/>
              </w:rPr>
              <w:t xml:space="preserve">fikseerimiseks vajalikke </w:t>
            </w:r>
            <w:r w:rsidRPr="00376D9F">
              <w:rPr>
                <w:rFonts w:ascii="Times New Roman" w:hAnsi="Times New Roman" w:cs="Times New Roman"/>
                <w:sz w:val="24"/>
                <w:szCs w:val="24"/>
              </w:rPr>
              <w:t>andme</w:t>
            </w:r>
            <w:r>
              <w:rPr>
                <w:rFonts w:ascii="Times New Roman" w:hAnsi="Times New Roman" w:cs="Times New Roman"/>
                <w:sz w:val="24"/>
                <w:szCs w:val="24"/>
              </w:rPr>
              <w:t>id.</w:t>
            </w:r>
            <w:r w:rsidR="00721AFA">
              <w:rPr>
                <w:rFonts w:ascii="Times New Roman" w:hAnsi="Times New Roman" w:cs="Times New Roman"/>
                <w:sz w:val="24"/>
                <w:szCs w:val="24"/>
              </w:rPr>
              <w:t xml:space="preserve"> N</w:t>
            </w:r>
            <w:r w:rsidR="0006257F">
              <w:rPr>
                <w:rFonts w:ascii="Times New Roman" w:hAnsi="Times New Roman" w:cs="Times New Roman"/>
                <w:sz w:val="24"/>
                <w:szCs w:val="24"/>
              </w:rPr>
              <w:t>ii, nag</w:t>
            </w:r>
            <w:r w:rsidR="00721AFA">
              <w:rPr>
                <w:rFonts w:ascii="Times New Roman" w:hAnsi="Times New Roman" w:cs="Times New Roman"/>
                <w:sz w:val="24"/>
                <w:szCs w:val="24"/>
              </w:rPr>
              <w:t>u ettevõtte postiaadressi avaldamine äriregistris</w:t>
            </w:r>
            <w:r w:rsidR="0006257F">
              <w:rPr>
                <w:rFonts w:ascii="Times New Roman" w:hAnsi="Times New Roman" w:cs="Times New Roman"/>
                <w:sz w:val="24"/>
                <w:szCs w:val="24"/>
              </w:rPr>
              <w:t>,</w:t>
            </w:r>
            <w:r w:rsidR="00721AFA">
              <w:rPr>
                <w:rFonts w:ascii="Times New Roman" w:hAnsi="Times New Roman" w:cs="Times New Roman"/>
                <w:sz w:val="24"/>
                <w:szCs w:val="24"/>
              </w:rPr>
              <w:t xml:space="preserve"> on ka e-arve kanali avaldamine </w:t>
            </w:r>
            <w:r w:rsidR="0006257F">
              <w:rPr>
                <w:rFonts w:ascii="Times New Roman" w:hAnsi="Times New Roman" w:cs="Times New Roman"/>
                <w:sz w:val="24"/>
                <w:szCs w:val="24"/>
              </w:rPr>
              <w:t xml:space="preserve">seal </w:t>
            </w:r>
            <w:r w:rsidR="00721AFA">
              <w:rPr>
                <w:rFonts w:ascii="Times New Roman" w:hAnsi="Times New Roman" w:cs="Times New Roman"/>
                <w:sz w:val="24"/>
                <w:szCs w:val="24"/>
              </w:rPr>
              <w:t xml:space="preserve">informatiivse iseloomuga – </w:t>
            </w:r>
            <w:r w:rsidR="00FC27BB">
              <w:rPr>
                <w:rFonts w:ascii="Times New Roman" w:hAnsi="Times New Roman" w:cs="Times New Roman"/>
                <w:sz w:val="24"/>
                <w:szCs w:val="24"/>
              </w:rPr>
              <w:t>need</w:t>
            </w:r>
            <w:r w:rsidR="00721AFA">
              <w:rPr>
                <w:rFonts w:ascii="Times New Roman" w:hAnsi="Times New Roman" w:cs="Times New Roman"/>
                <w:sz w:val="24"/>
                <w:szCs w:val="24"/>
              </w:rPr>
              <w:t xml:space="preserve"> ei sea äriregistrile kohustust </w:t>
            </w:r>
            <w:r w:rsidR="00FC27BB">
              <w:rPr>
                <w:rFonts w:ascii="Times New Roman" w:hAnsi="Times New Roman" w:cs="Times New Roman"/>
                <w:sz w:val="24"/>
                <w:szCs w:val="24"/>
              </w:rPr>
              <w:lastRenderedPageBreak/>
              <w:t xml:space="preserve">kirjade </w:t>
            </w:r>
            <w:r w:rsidR="0006257F">
              <w:rPr>
                <w:rFonts w:ascii="Times New Roman" w:hAnsi="Times New Roman" w:cs="Times New Roman"/>
                <w:sz w:val="24"/>
                <w:szCs w:val="24"/>
              </w:rPr>
              <w:t>ega</w:t>
            </w:r>
            <w:r w:rsidR="00FC27BB">
              <w:rPr>
                <w:rFonts w:ascii="Times New Roman" w:hAnsi="Times New Roman" w:cs="Times New Roman"/>
                <w:sz w:val="24"/>
                <w:szCs w:val="24"/>
              </w:rPr>
              <w:t xml:space="preserve"> </w:t>
            </w:r>
            <w:r w:rsidR="00721AFA">
              <w:rPr>
                <w:rFonts w:ascii="Times New Roman" w:hAnsi="Times New Roman" w:cs="Times New Roman"/>
                <w:sz w:val="24"/>
                <w:szCs w:val="24"/>
              </w:rPr>
              <w:t>arve</w:t>
            </w:r>
            <w:r w:rsidR="00FC27BB">
              <w:rPr>
                <w:rFonts w:ascii="Times New Roman" w:hAnsi="Times New Roman" w:cs="Times New Roman"/>
                <w:sz w:val="24"/>
                <w:szCs w:val="24"/>
              </w:rPr>
              <w:t>te</w:t>
            </w:r>
            <w:r w:rsidR="00721AFA">
              <w:rPr>
                <w:rFonts w:ascii="Times New Roman" w:hAnsi="Times New Roman" w:cs="Times New Roman"/>
                <w:sz w:val="24"/>
                <w:szCs w:val="24"/>
              </w:rPr>
              <w:t xml:space="preserve"> kohale toimetamiseks. </w:t>
            </w:r>
          </w:p>
          <w:p w14:paraId="1D91FF9C" w14:textId="0CAC43C3" w:rsidR="00E5388C" w:rsidRDefault="007F63C7" w:rsidP="00E5388C">
            <w:pPr>
              <w:rPr>
                <w:rFonts w:ascii="Times New Roman" w:hAnsi="Times New Roman" w:cs="Times New Roman"/>
                <w:sz w:val="24"/>
                <w:szCs w:val="24"/>
              </w:rPr>
            </w:pPr>
            <w:r>
              <w:rPr>
                <w:rFonts w:ascii="Times New Roman" w:hAnsi="Times New Roman" w:cs="Times New Roman"/>
                <w:sz w:val="24"/>
                <w:szCs w:val="24"/>
              </w:rPr>
              <w:t xml:space="preserve">Äriregistrisse saab </w:t>
            </w:r>
            <w:r w:rsidRPr="00BB419E">
              <w:rPr>
                <w:rFonts w:ascii="Times New Roman" w:hAnsi="Times New Roman" w:cs="Times New Roman"/>
                <w:sz w:val="24"/>
                <w:szCs w:val="24"/>
              </w:rPr>
              <w:t>RPS § 7</w:t>
            </w:r>
            <w:r w:rsidRPr="00BB419E">
              <w:rPr>
                <w:rFonts w:ascii="Times New Roman" w:hAnsi="Times New Roman" w:cs="Times New Roman"/>
                <w:sz w:val="24"/>
                <w:szCs w:val="24"/>
                <w:vertAlign w:val="superscript"/>
              </w:rPr>
              <w:t>1</w:t>
            </w:r>
            <w:r w:rsidRPr="00BB419E">
              <w:rPr>
                <w:rFonts w:ascii="Times New Roman" w:hAnsi="Times New Roman" w:cs="Times New Roman"/>
                <w:sz w:val="24"/>
                <w:szCs w:val="24"/>
              </w:rPr>
              <w:t xml:space="preserve"> lg 7 kohaselt </w:t>
            </w:r>
            <w:r>
              <w:rPr>
                <w:rFonts w:ascii="Times New Roman" w:hAnsi="Times New Roman" w:cs="Times New Roman"/>
                <w:sz w:val="24"/>
                <w:szCs w:val="24"/>
              </w:rPr>
              <w:t xml:space="preserve">edaspidi </w:t>
            </w:r>
            <w:r w:rsidRPr="00BB419E">
              <w:rPr>
                <w:rFonts w:ascii="Times New Roman" w:hAnsi="Times New Roman" w:cs="Times New Roman"/>
                <w:sz w:val="24"/>
                <w:szCs w:val="24"/>
              </w:rPr>
              <w:t xml:space="preserve">lisada </w:t>
            </w:r>
            <w:r>
              <w:rPr>
                <w:rFonts w:ascii="Times New Roman" w:hAnsi="Times New Roman" w:cs="Times New Roman"/>
                <w:sz w:val="24"/>
                <w:szCs w:val="24"/>
              </w:rPr>
              <w:t xml:space="preserve">kõiki </w:t>
            </w:r>
            <w:r w:rsidRPr="00BB419E">
              <w:rPr>
                <w:rFonts w:ascii="Times New Roman" w:hAnsi="Times New Roman" w:cs="Times New Roman"/>
                <w:sz w:val="24"/>
                <w:szCs w:val="24"/>
              </w:rPr>
              <w:t>e-arvete vastuvõtukanalite fikseerimiseks vajalikke andmeid.</w:t>
            </w:r>
            <w:r>
              <w:rPr>
                <w:rFonts w:ascii="Times New Roman" w:hAnsi="Times New Roman" w:cs="Times New Roman"/>
                <w:sz w:val="24"/>
                <w:szCs w:val="24"/>
              </w:rPr>
              <w:t xml:space="preserve"> Juhul kui see on äriregistrile tehniliselt vajalik, siis s</w:t>
            </w:r>
            <w:r w:rsidR="00BB419E">
              <w:rPr>
                <w:rFonts w:ascii="Times New Roman" w:hAnsi="Times New Roman" w:cs="Times New Roman"/>
                <w:sz w:val="24"/>
                <w:szCs w:val="24"/>
              </w:rPr>
              <w:t xml:space="preserve">obiv </w:t>
            </w:r>
            <w:r>
              <w:rPr>
                <w:rFonts w:ascii="Times New Roman" w:hAnsi="Times New Roman" w:cs="Times New Roman"/>
                <w:sz w:val="24"/>
                <w:szCs w:val="24"/>
              </w:rPr>
              <w:t xml:space="preserve">koht </w:t>
            </w:r>
            <w:r w:rsidR="00BB419E">
              <w:rPr>
                <w:rFonts w:ascii="Times New Roman" w:hAnsi="Times New Roman" w:cs="Times New Roman"/>
                <w:sz w:val="24"/>
                <w:szCs w:val="24"/>
              </w:rPr>
              <w:t xml:space="preserve">aktsepteeritavate kanalite </w:t>
            </w:r>
            <w:r>
              <w:rPr>
                <w:rFonts w:ascii="Times New Roman" w:hAnsi="Times New Roman" w:cs="Times New Roman"/>
                <w:sz w:val="24"/>
                <w:szCs w:val="24"/>
              </w:rPr>
              <w:t>ja/või</w:t>
            </w:r>
            <w:r w:rsidR="00BB419E">
              <w:rPr>
                <w:rFonts w:ascii="Times New Roman" w:hAnsi="Times New Roman" w:cs="Times New Roman"/>
                <w:sz w:val="24"/>
                <w:szCs w:val="24"/>
              </w:rPr>
              <w:t xml:space="preserve"> aadressivormingute </w:t>
            </w:r>
            <w:r>
              <w:rPr>
                <w:rFonts w:ascii="Times New Roman" w:hAnsi="Times New Roman" w:cs="Times New Roman"/>
                <w:sz w:val="24"/>
                <w:szCs w:val="24"/>
              </w:rPr>
              <w:t xml:space="preserve">täiendavaks </w:t>
            </w:r>
            <w:r w:rsidR="00BB419E">
              <w:rPr>
                <w:rFonts w:ascii="Times New Roman" w:hAnsi="Times New Roman" w:cs="Times New Roman"/>
                <w:sz w:val="24"/>
                <w:szCs w:val="24"/>
              </w:rPr>
              <w:t xml:space="preserve">määratlemiseks on näit. </w:t>
            </w:r>
            <w:r w:rsidRPr="007F63C7">
              <w:rPr>
                <w:rFonts w:ascii="Times New Roman" w:hAnsi="Times New Roman" w:cs="Times New Roman"/>
                <w:sz w:val="24"/>
                <w:szCs w:val="24"/>
              </w:rPr>
              <w:t>justiitsministri 28. detsembri 2005. a määrus nr 59 „Kohtule dokumentide esitamise kord“</w:t>
            </w:r>
            <w:r>
              <w:rPr>
                <w:rFonts w:ascii="Times New Roman" w:hAnsi="Times New Roman" w:cs="Times New Roman"/>
                <w:sz w:val="24"/>
                <w:szCs w:val="24"/>
              </w:rPr>
              <w:t>.</w:t>
            </w:r>
            <w:r w:rsidR="00BB419E">
              <w:rPr>
                <w:rFonts w:ascii="Times New Roman" w:hAnsi="Times New Roman" w:cs="Times New Roman"/>
                <w:sz w:val="24"/>
                <w:szCs w:val="24"/>
              </w:rPr>
              <w:t xml:space="preserve"> </w:t>
            </w:r>
          </w:p>
          <w:p w14:paraId="151B1232" w14:textId="77777777" w:rsidR="00391603" w:rsidRDefault="00391603" w:rsidP="00E5388C">
            <w:pPr>
              <w:rPr>
                <w:rFonts w:ascii="Times New Roman" w:hAnsi="Times New Roman" w:cs="Times New Roman"/>
                <w:sz w:val="24"/>
                <w:szCs w:val="24"/>
              </w:rPr>
            </w:pPr>
          </w:p>
          <w:p w14:paraId="6C0D429A" w14:textId="77777777" w:rsidR="00391603" w:rsidRDefault="00391603" w:rsidP="00E5388C">
            <w:pPr>
              <w:rPr>
                <w:rFonts w:ascii="Times New Roman" w:hAnsi="Times New Roman" w:cs="Times New Roman"/>
                <w:sz w:val="24"/>
                <w:szCs w:val="24"/>
              </w:rPr>
            </w:pPr>
          </w:p>
          <w:p w14:paraId="2FC73F73" w14:textId="77777777" w:rsidR="00391603" w:rsidRDefault="00391603" w:rsidP="00E5388C">
            <w:pPr>
              <w:rPr>
                <w:rFonts w:ascii="Times New Roman" w:hAnsi="Times New Roman" w:cs="Times New Roman"/>
                <w:sz w:val="24"/>
                <w:szCs w:val="24"/>
              </w:rPr>
            </w:pPr>
          </w:p>
          <w:p w14:paraId="0574ED01" w14:textId="77777777" w:rsidR="00391603" w:rsidRDefault="00391603" w:rsidP="00E5388C">
            <w:pPr>
              <w:rPr>
                <w:rFonts w:ascii="Times New Roman" w:hAnsi="Times New Roman" w:cs="Times New Roman"/>
                <w:sz w:val="24"/>
                <w:szCs w:val="24"/>
              </w:rPr>
            </w:pPr>
          </w:p>
          <w:p w14:paraId="4495E222" w14:textId="77777777" w:rsidR="00391603" w:rsidRDefault="00391603" w:rsidP="00E5388C">
            <w:pPr>
              <w:rPr>
                <w:rFonts w:ascii="Times New Roman" w:hAnsi="Times New Roman" w:cs="Times New Roman"/>
                <w:sz w:val="24"/>
                <w:szCs w:val="24"/>
              </w:rPr>
            </w:pPr>
          </w:p>
          <w:p w14:paraId="398F0B2A" w14:textId="77777777" w:rsidR="00391603" w:rsidRDefault="00391603" w:rsidP="00E5388C">
            <w:pPr>
              <w:rPr>
                <w:rFonts w:ascii="Times New Roman" w:hAnsi="Times New Roman" w:cs="Times New Roman"/>
                <w:sz w:val="24"/>
                <w:szCs w:val="24"/>
              </w:rPr>
            </w:pPr>
          </w:p>
          <w:p w14:paraId="484DF7A3" w14:textId="77777777" w:rsidR="00391603" w:rsidRDefault="00391603" w:rsidP="00E5388C">
            <w:pPr>
              <w:rPr>
                <w:rFonts w:ascii="Times New Roman" w:hAnsi="Times New Roman" w:cs="Times New Roman"/>
                <w:sz w:val="24"/>
                <w:szCs w:val="24"/>
              </w:rPr>
            </w:pPr>
          </w:p>
          <w:p w14:paraId="1BD2BA7D" w14:textId="77777777" w:rsidR="00391603" w:rsidRDefault="00391603" w:rsidP="00E5388C">
            <w:pPr>
              <w:rPr>
                <w:rFonts w:ascii="Times New Roman" w:hAnsi="Times New Roman" w:cs="Times New Roman"/>
                <w:sz w:val="24"/>
                <w:szCs w:val="24"/>
              </w:rPr>
            </w:pPr>
          </w:p>
          <w:p w14:paraId="51ED538D" w14:textId="77777777" w:rsidR="00391603" w:rsidRDefault="00391603" w:rsidP="00E5388C">
            <w:pPr>
              <w:rPr>
                <w:rFonts w:ascii="Times New Roman" w:hAnsi="Times New Roman" w:cs="Times New Roman"/>
                <w:sz w:val="24"/>
                <w:szCs w:val="24"/>
              </w:rPr>
            </w:pPr>
          </w:p>
          <w:p w14:paraId="77609BD4" w14:textId="77777777" w:rsidR="00391603" w:rsidRDefault="00391603" w:rsidP="00E5388C">
            <w:pPr>
              <w:rPr>
                <w:rFonts w:ascii="Times New Roman" w:hAnsi="Times New Roman" w:cs="Times New Roman"/>
                <w:sz w:val="24"/>
                <w:szCs w:val="24"/>
              </w:rPr>
            </w:pPr>
          </w:p>
          <w:p w14:paraId="4F7855C4" w14:textId="77777777" w:rsidR="00391603" w:rsidRDefault="00391603" w:rsidP="00E5388C">
            <w:pPr>
              <w:rPr>
                <w:rFonts w:ascii="Times New Roman" w:hAnsi="Times New Roman" w:cs="Times New Roman"/>
                <w:sz w:val="24"/>
                <w:szCs w:val="24"/>
              </w:rPr>
            </w:pPr>
          </w:p>
          <w:p w14:paraId="65FFBF31" w14:textId="77777777" w:rsidR="00391603" w:rsidRDefault="00391603" w:rsidP="00E5388C">
            <w:pPr>
              <w:rPr>
                <w:rFonts w:ascii="Times New Roman" w:hAnsi="Times New Roman" w:cs="Times New Roman"/>
                <w:sz w:val="24"/>
                <w:szCs w:val="24"/>
              </w:rPr>
            </w:pPr>
          </w:p>
          <w:p w14:paraId="5937B63D" w14:textId="77777777" w:rsidR="00391603" w:rsidRDefault="00391603" w:rsidP="00E5388C">
            <w:pPr>
              <w:rPr>
                <w:rFonts w:ascii="Times New Roman" w:hAnsi="Times New Roman" w:cs="Times New Roman"/>
                <w:sz w:val="24"/>
                <w:szCs w:val="24"/>
              </w:rPr>
            </w:pPr>
          </w:p>
          <w:p w14:paraId="2EFC509C" w14:textId="77777777" w:rsidR="00391603" w:rsidRDefault="00391603" w:rsidP="00E5388C">
            <w:pPr>
              <w:rPr>
                <w:rFonts w:ascii="Times New Roman" w:hAnsi="Times New Roman" w:cs="Times New Roman"/>
                <w:sz w:val="24"/>
                <w:szCs w:val="24"/>
              </w:rPr>
            </w:pPr>
          </w:p>
          <w:p w14:paraId="33DC6C15" w14:textId="77777777" w:rsidR="00391603" w:rsidRDefault="00391603" w:rsidP="00E5388C">
            <w:pPr>
              <w:rPr>
                <w:rFonts w:ascii="Times New Roman" w:hAnsi="Times New Roman" w:cs="Times New Roman"/>
                <w:sz w:val="24"/>
                <w:szCs w:val="24"/>
              </w:rPr>
            </w:pPr>
          </w:p>
          <w:p w14:paraId="53E9468E" w14:textId="77777777" w:rsidR="00391603" w:rsidRDefault="00391603" w:rsidP="00E5388C">
            <w:pPr>
              <w:rPr>
                <w:rFonts w:ascii="Times New Roman" w:hAnsi="Times New Roman" w:cs="Times New Roman"/>
                <w:sz w:val="24"/>
                <w:szCs w:val="24"/>
              </w:rPr>
            </w:pPr>
          </w:p>
          <w:p w14:paraId="5CE8B2A3" w14:textId="77777777" w:rsidR="00391603" w:rsidRDefault="00391603" w:rsidP="00E5388C">
            <w:pPr>
              <w:rPr>
                <w:rFonts w:ascii="Times New Roman" w:hAnsi="Times New Roman" w:cs="Times New Roman"/>
                <w:sz w:val="24"/>
                <w:szCs w:val="24"/>
              </w:rPr>
            </w:pPr>
          </w:p>
          <w:p w14:paraId="0FFEACB2" w14:textId="77777777" w:rsidR="00391603" w:rsidRDefault="00391603" w:rsidP="00E5388C">
            <w:pPr>
              <w:rPr>
                <w:rFonts w:ascii="Times New Roman" w:hAnsi="Times New Roman" w:cs="Times New Roman"/>
                <w:sz w:val="24"/>
                <w:szCs w:val="24"/>
              </w:rPr>
            </w:pPr>
          </w:p>
          <w:p w14:paraId="39D03465" w14:textId="77777777" w:rsidR="00391603" w:rsidRDefault="00391603" w:rsidP="00E5388C">
            <w:pPr>
              <w:rPr>
                <w:rFonts w:ascii="Times New Roman" w:hAnsi="Times New Roman" w:cs="Times New Roman"/>
                <w:sz w:val="24"/>
                <w:szCs w:val="24"/>
              </w:rPr>
            </w:pPr>
          </w:p>
          <w:p w14:paraId="68A46817" w14:textId="77777777" w:rsidR="00391603" w:rsidRDefault="00391603" w:rsidP="00E5388C">
            <w:pPr>
              <w:rPr>
                <w:rFonts w:ascii="Times New Roman" w:hAnsi="Times New Roman" w:cs="Times New Roman"/>
                <w:sz w:val="24"/>
                <w:szCs w:val="24"/>
              </w:rPr>
            </w:pPr>
            <w:r>
              <w:rPr>
                <w:rFonts w:ascii="Times New Roman" w:hAnsi="Times New Roman" w:cs="Times New Roman"/>
                <w:sz w:val="24"/>
                <w:szCs w:val="24"/>
              </w:rPr>
              <w:t>Algdokumentide üldised vorminõuded on sätestatud RPS §7.</w:t>
            </w:r>
            <w:r w:rsidR="00FC4499">
              <w:rPr>
                <w:rFonts w:ascii="Times New Roman" w:hAnsi="Times New Roman" w:cs="Times New Roman"/>
                <w:sz w:val="24"/>
                <w:szCs w:val="24"/>
              </w:rPr>
              <w:t xml:space="preserve"> Need ei ole muutumas.</w:t>
            </w:r>
          </w:p>
          <w:p w14:paraId="7E4506E6" w14:textId="77777777" w:rsidR="00FC4499" w:rsidRDefault="00FC4499" w:rsidP="00E5388C">
            <w:pPr>
              <w:rPr>
                <w:rFonts w:ascii="Times New Roman" w:hAnsi="Times New Roman" w:cs="Times New Roman"/>
                <w:sz w:val="24"/>
                <w:szCs w:val="24"/>
              </w:rPr>
            </w:pPr>
          </w:p>
          <w:p w14:paraId="1C1C04EE" w14:textId="77777777" w:rsidR="00FC4499" w:rsidRDefault="00FC4499" w:rsidP="00E5388C">
            <w:pPr>
              <w:rPr>
                <w:rFonts w:ascii="Times New Roman" w:hAnsi="Times New Roman" w:cs="Times New Roman"/>
                <w:sz w:val="24"/>
                <w:szCs w:val="24"/>
              </w:rPr>
            </w:pPr>
          </w:p>
          <w:p w14:paraId="6A29EBD4" w14:textId="77777777" w:rsidR="00FC4499" w:rsidRDefault="00FC4499" w:rsidP="00E5388C">
            <w:pPr>
              <w:rPr>
                <w:rFonts w:ascii="Times New Roman" w:hAnsi="Times New Roman" w:cs="Times New Roman"/>
                <w:sz w:val="24"/>
                <w:szCs w:val="24"/>
              </w:rPr>
            </w:pPr>
          </w:p>
          <w:p w14:paraId="3CB2870F" w14:textId="77777777" w:rsidR="00FC4499" w:rsidRDefault="00FC4499" w:rsidP="00E5388C">
            <w:pPr>
              <w:rPr>
                <w:rFonts w:ascii="Times New Roman" w:hAnsi="Times New Roman" w:cs="Times New Roman"/>
                <w:sz w:val="24"/>
                <w:szCs w:val="24"/>
              </w:rPr>
            </w:pPr>
          </w:p>
          <w:p w14:paraId="5A5AD0FD" w14:textId="77777777" w:rsidR="00FC4499" w:rsidRDefault="00FC4499" w:rsidP="00E5388C">
            <w:pPr>
              <w:rPr>
                <w:rFonts w:ascii="Times New Roman" w:hAnsi="Times New Roman" w:cs="Times New Roman"/>
                <w:sz w:val="24"/>
                <w:szCs w:val="24"/>
              </w:rPr>
            </w:pPr>
          </w:p>
          <w:p w14:paraId="32304102" w14:textId="77777777" w:rsidR="00FC4499" w:rsidRDefault="00FC4499" w:rsidP="00E5388C">
            <w:pPr>
              <w:rPr>
                <w:rFonts w:ascii="Times New Roman" w:hAnsi="Times New Roman" w:cs="Times New Roman"/>
                <w:sz w:val="24"/>
                <w:szCs w:val="24"/>
              </w:rPr>
            </w:pPr>
          </w:p>
          <w:p w14:paraId="6A369A4B" w14:textId="77777777" w:rsidR="00FC4499" w:rsidRDefault="00FC4499" w:rsidP="00E5388C">
            <w:pPr>
              <w:rPr>
                <w:rFonts w:ascii="Times New Roman" w:hAnsi="Times New Roman" w:cs="Times New Roman"/>
                <w:sz w:val="24"/>
                <w:szCs w:val="24"/>
              </w:rPr>
            </w:pPr>
          </w:p>
          <w:p w14:paraId="237D5204" w14:textId="77777777" w:rsidR="00FC4499" w:rsidRDefault="00FC4499" w:rsidP="00E5388C">
            <w:pPr>
              <w:rPr>
                <w:rFonts w:ascii="Times New Roman" w:hAnsi="Times New Roman" w:cs="Times New Roman"/>
                <w:sz w:val="24"/>
                <w:szCs w:val="24"/>
              </w:rPr>
            </w:pPr>
          </w:p>
          <w:p w14:paraId="79B534B3" w14:textId="77777777" w:rsidR="00FC4499" w:rsidRDefault="00FC4499" w:rsidP="00E5388C">
            <w:pPr>
              <w:rPr>
                <w:rFonts w:ascii="Times New Roman" w:hAnsi="Times New Roman" w:cs="Times New Roman"/>
                <w:sz w:val="24"/>
                <w:szCs w:val="24"/>
              </w:rPr>
            </w:pPr>
          </w:p>
          <w:p w14:paraId="0186C6D8" w14:textId="77777777" w:rsidR="00FC4499" w:rsidRDefault="00FC4499" w:rsidP="00E5388C">
            <w:pPr>
              <w:rPr>
                <w:rFonts w:ascii="Times New Roman" w:hAnsi="Times New Roman" w:cs="Times New Roman"/>
                <w:sz w:val="24"/>
                <w:szCs w:val="24"/>
              </w:rPr>
            </w:pPr>
          </w:p>
          <w:p w14:paraId="17D95B4E" w14:textId="77777777" w:rsidR="00FC4499" w:rsidRDefault="00FC4499" w:rsidP="00E5388C">
            <w:pPr>
              <w:rPr>
                <w:rFonts w:ascii="Times New Roman" w:hAnsi="Times New Roman" w:cs="Times New Roman"/>
                <w:sz w:val="24"/>
                <w:szCs w:val="24"/>
              </w:rPr>
            </w:pPr>
          </w:p>
          <w:p w14:paraId="2BB1F338" w14:textId="77777777" w:rsidR="00FC4499" w:rsidRDefault="00FC4499" w:rsidP="00E5388C">
            <w:pPr>
              <w:rPr>
                <w:rFonts w:ascii="Times New Roman" w:hAnsi="Times New Roman" w:cs="Times New Roman"/>
                <w:sz w:val="24"/>
                <w:szCs w:val="24"/>
              </w:rPr>
            </w:pPr>
          </w:p>
          <w:p w14:paraId="12A73A23" w14:textId="77777777" w:rsidR="00FC4499" w:rsidRDefault="00FC4499" w:rsidP="00E5388C">
            <w:pPr>
              <w:rPr>
                <w:rFonts w:ascii="Times New Roman" w:hAnsi="Times New Roman" w:cs="Times New Roman"/>
                <w:sz w:val="24"/>
                <w:szCs w:val="24"/>
              </w:rPr>
            </w:pPr>
          </w:p>
          <w:p w14:paraId="7C0838F1" w14:textId="77777777" w:rsidR="00FC4499" w:rsidRDefault="00FC4499" w:rsidP="00E5388C">
            <w:pPr>
              <w:rPr>
                <w:rFonts w:ascii="Times New Roman" w:hAnsi="Times New Roman" w:cs="Times New Roman"/>
                <w:sz w:val="24"/>
                <w:szCs w:val="24"/>
              </w:rPr>
            </w:pPr>
          </w:p>
          <w:p w14:paraId="46ED9E0A" w14:textId="6C2A7270" w:rsidR="00FC4499" w:rsidRPr="0055264D" w:rsidRDefault="00FC4499" w:rsidP="00E5388C">
            <w:pPr>
              <w:rPr>
                <w:rFonts w:ascii="Times New Roman" w:hAnsi="Times New Roman" w:cs="Times New Roman"/>
                <w:sz w:val="24"/>
                <w:szCs w:val="24"/>
              </w:rPr>
            </w:pPr>
            <w:r>
              <w:rPr>
                <w:rFonts w:ascii="Times New Roman" w:hAnsi="Times New Roman" w:cs="Times New Roman"/>
                <w:sz w:val="24"/>
                <w:szCs w:val="24"/>
              </w:rPr>
              <w:t xml:space="preserve">Pikendatud osaliselt. </w:t>
            </w:r>
            <w:r w:rsidRPr="00FC4499">
              <w:rPr>
                <w:rFonts w:ascii="Times New Roman" w:hAnsi="Times New Roman" w:cs="Times New Roman"/>
                <w:sz w:val="24"/>
                <w:szCs w:val="24"/>
              </w:rPr>
              <w:t xml:space="preserve">Eelnõuga ei keelata </w:t>
            </w:r>
            <w:r>
              <w:rPr>
                <w:rFonts w:ascii="Times New Roman" w:hAnsi="Times New Roman" w:cs="Times New Roman"/>
                <w:sz w:val="24"/>
                <w:szCs w:val="24"/>
              </w:rPr>
              <w:t xml:space="preserve">ühegi </w:t>
            </w:r>
            <w:r w:rsidRPr="00FC4499">
              <w:rPr>
                <w:rFonts w:ascii="Times New Roman" w:hAnsi="Times New Roman" w:cs="Times New Roman"/>
                <w:sz w:val="24"/>
                <w:szCs w:val="24"/>
              </w:rPr>
              <w:t>senise arveformaa</w:t>
            </w:r>
            <w:r>
              <w:rPr>
                <w:rFonts w:ascii="Times New Roman" w:hAnsi="Times New Roman" w:cs="Times New Roman"/>
                <w:sz w:val="24"/>
                <w:szCs w:val="24"/>
              </w:rPr>
              <w:t>di</w:t>
            </w:r>
            <w:r w:rsidRPr="00FC4499">
              <w:rPr>
                <w:rFonts w:ascii="Times New Roman" w:hAnsi="Times New Roman" w:cs="Times New Roman"/>
                <w:sz w:val="24"/>
                <w:szCs w:val="24"/>
              </w:rPr>
              <w:t xml:space="preserve"> edasi kasutamist. Seega ei pea üleminek olema järsk </w:t>
            </w:r>
            <w:r w:rsidR="003F6139">
              <w:rPr>
                <w:rFonts w:ascii="Times New Roman" w:hAnsi="Times New Roman" w:cs="Times New Roman"/>
                <w:sz w:val="24"/>
                <w:szCs w:val="24"/>
              </w:rPr>
              <w:t xml:space="preserve">ja </w:t>
            </w:r>
            <w:r w:rsidR="003F048B">
              <w:rPr>
                <w:rFonts w:ascii="Times New Roman" w:hAnsi="Times New Roman" w:cs="Times New Roman"/>
                <w:sz w:val="24"/>
                <w:szCs w:val="24"/>
              </w:rPr>
              <w:t>j</w:t>
            </w:r>
            <w:r>
              <w:rPr>
                <w:rFonts w:ascii="Times New Roman" w:hAnsi="Times New Roman" w:cs="Times New Roman"/>
                <w:sz w:val="24"/>
                <w:szCs w:val="24"/>
              </w:rPr>
              <w:t xml:space="preserve">õustumisaeg </w:t>
            </w:r>
            <w:r w:rsidR="003F048B">
              <w:rPr>
                <w:rFonts w:ascii="Times New Roman" w:hAnsi="Times New Roman" w:cs="Times New Roman"/>
                <w:sz w:val="24"/>
                <w:szCs w:val="24"/>
              </w:rPr>
              <w:t>võiks olla</w:t>
            </w:r>
            <w:r>
              <w:rPr>
                <w:rFonts w:ascii="Times New Roman" w:hAnsi="Times New Roman" w:cs="Times New Roman"/>
                <w:sz w:val="24"/>
                <w:szCs w:val="24"/>
              </w:rPr>
              <w:t xml:space="preserve"> tavapärane</w:t>
            </w:r>
            <w:r w:rsidR="003F048B">
              <w:rPr>
                <w:rFonts w:ascii="Times New Roman" w:hAnsi="Times New Roman" w:cs="Times New Roman"/>
                <w:sz w:val="24"/>
                <w:szCs w:val="24"/>
              </w:rPr>
              <w:t>,</w:t>
            </w:r>
            <w:r w:rsidR="002A6638">
              <w:rPr>
                <w:rFonts w:ascii="Times New Roman" w:hAnsi="Times New Roman" w:cs="Times New Roman"/>
                <w:sz w:val="24"/>
                <w:szCs w:val="24"/>
              </w:rPr>
              <w:t xml:space="preserve"> näit. </w:t>
            </w:r>
            <w:r w:rsidR="003F048B">
              <w:rPr>
                <w:rFonts w:ascii="Times New Roman" w:hAnsi="Times New Roman" w:cs="Times New Roman"/>
                <w:sz w:val="24"/>
                <w:szCs w:val="24"/>
              </w:rPr>
              <w:t>3-</w:t>
            </w:r>
            <w:r w:rsidR="002A6638">
              <w:rPr>
                <w:rFonts w:ascii="Times New Roman" w:hAnsi="Times New Roman" w:cs="Times New Roman"/>
                <w:sz w:val="24"/>
                <w:szCs w:val="24"/>
              </w:rPr>
              <w:t>6 kuud vastuvõtmisest</w:t>
            </w:r>
            <w:r>
              <w:rPr>
                <w:rFonts w:ascii="Times New Roman" w:hAnsi="Times New Roman" w:cs="Times New Roman"/>
                <w:sz w:val="24"/>
                <w:szCs w:val="24"/>
              </w:rPr>
              <w:t>. Er</w:t>
            </w:r>
            <w:r w:rsidRPr="00FC4499">
              <w:rPr>
                <w:rFonts w:ascii="Times New Roman" w:hAnsi="Times New Roman" w:cs="Times New Roman"/>
                <w:sz w:val="24"/>
                <w:szCs w:val="24"/>
              </w:rPr>
              <w:t>aldi pika jõustumis</w:t>
            </w:r>
            <w:r>
              <w:rPr>
                <w:rFonts w:ascii="Times New Roman" w:hAnsi="Times New Roman" w:cs="Times New Roman"/>
                <w:sz w:val="24"/>
                <w:szCs w:val="24"/>
              </w:rPr>
              <w:t>perioodi</w:t>
            </w:r>
            <w:r w:rsidRPr="00FC4499">
              <w:rPr>
                <w:rFonts w:ascii="Times New Roman" w:hAnsi="Times New Roman" w:cs="Times New Roman"/>
                <w:sz w:val="24"/>
                <w:szCs w:val="24"/>
              </w:rPr>
              <w:t xml:space="preserve"> </w:t>
            </w:r>
            <w:r>
              <w:rPr>
                <w:rFonts w:ascii="Times New Roman" w:hAnsi="Times New Roman" w:cs="Times New Roman"/>
                <w:sz w:val="24"/>
                <w:szCs w:val="24"/>
              </w:rPr>
              <w:t xml:space="preserve">(näit. 3 aastat) sisse toomine looks kasutajatele pigem </w:t>
            </w:r>
            <w:r w:rsidR="00721AFA">
              <w:rPr>
                <w:rFonts w:ascii="Times New Roman" w:hAnsi="Times New Roman" w:cs="Times New Roman"/>
                <w:sz w:val="24"/>
                <w:szCs w:val="24"/>
              </w:rPr>
              <w:t>s</w:t>
            </w:r>
            <w:r>
              <w:rPr>
                <w:rFonts w:ascii="Times New Roman" w:hAnsi="Times New Roman" w:cs="Times New Roman"/>
                <w:sz w:val="24"/>
                <w:szCs w:val="24"/>
              </w:rPr>
              <w:t>egadust</w:t>
            </w:r>
            <w:r w:rsidRPr="00FC4499">
              <w:rPr>
                <w:rFonts w:ascii="Times New Roman" w:hAnsi="Times New Roman" w:cs="Times New Roman"/>
                <w:sz w:val="24"/>
                <w:szCs w:val="24"/>
              </w:rPr>
              <w:t>.</w:t>
            </w:r>
            <w:r w:rsidR="002A6638">
              <w:rPr>
                <w:rFonts w:ascii="Times New Roman" w:hAnsi="Times New Roman" w:cs="Times New Roman"/>
                <w:sz w:val="24"/>
                <w:szCs w:val="24"/>
              </w:rPr>
              <w:t xml:space="preserve"> Praegune planeeritud rakendumisaeg 1. jaanuar 2025 lähtub eeldusest et </w:t>
            </w:r>
            <w:r w:rsidR="002A6638">
              <w:rPr>
                <w:rFonts w:ascii="Times New Roman" w:hAnsi="Times New Roman" w:cs="Times New Roman"/>
                <w:sz w:val="24"/>
                <w:szCs w:val="24"/>
              </w:rPr>
              <w:lastRenderedPageBreak/>
              <w:t xml:space="preserve">eelnõu läbib menetluse  Riigikogus 2024. esimesel poolaastal. </w:t>
            </w:r>
            <w:r w:rsidR="003F048B">
              <w:rPr>
                <w:rFonts w:ascii="Times New Roman" w:hAnsi="Times New Roman" w:cs="Times New Roman"/>
                <w:sz w:val="24"/>
                <w:szCs w:val="24"/>
              </w:rPr>
              <w:t xml:space="preserve">See ei ole ajakriitiline. </w:t>
            </w:r>
            <w:r w:rsidR="002A6638">
              <w:rPr>
                <w:rFonts w:ascii="Times New Roman" w:hAnsi="Times New Roman" w:cs="Times New Roman"/>
                <w:sz w:val="24"/>
                <w:szCs w:val="24"/>
              </w:rPr>
              <w:t>Menetluse pikenedes võib ka rakendumisaeg nihkuda vastavalt hilisemaks.</w:t>
            </w:r>
          </w:p>
        </w:tc>
      </w:tr>
      <w:tr w:rsidR="00E5388C" w14:paraId="67827F50" w14:textId="77777777" w:rsidTr="00E5388C">
        <w:tc>
          <w:tcPr>
            <w:tcW w:w="738" w:type="dxa"/>
          </w:tcPr>
          <w:p w14:paraId="65C1F9A6" w14:textId="15A75D6A" w:rsidR="00E5388C" w:rsidRPr="00287EF0" w:rsidRDefault="00BC0537" w:rsidP="00E5388C">
            <w:pPr>
              <w:rPr>
                <w:rFonts w:ascii="Times New Roman" w:hAnsi="Times New Roman" w:cs="Times New Roman"/>
                <w:sz w:val="24"/>
                <w:szCs w:val="24"/>
              </w:rPr>
            </w:pPr>
            <w:r>
              <w:rPr>
                <w:rFonts w:ascii="Times New Roman" w:hAnsi="Times New Roman" w:cs="Times New Roman"/>
                <w:sz w:val="24"/>
                <w:szCs w:val="24"/>
              </w:rPr>
              <w:lastRenderedPageBreak/>
              <w:t>7</w:t>
            </w:r>
            <w:r w:rsidR="00E5388C">
              <w:rPr>
                <w:rFonts w:ascii="Times New Roman" w:hAnsi="Times New Roman" w:cs="Times New Roman"/>
                <w:sz w:val="24"/>
                <w:szCs w:val="24"/>
              </w:rPr>
              <w:t>.</w:t>
            </w:r>
          </w:p>
        </w:tc>
        <w:tc>
          <w:tcPr>
            <w:tcW w:w="3336" w:type="dxa"/>
          </w:tcPr>
          <w:p w14:paraId="5D933E47" w14:textId="51A203E8" w:rsidR="00E5388C" w:rsidRPr="00443871" w:rsidRDefault="00E5388C" w:rsidP="00E5388C">
            <w:pPr>
              <w:rPr>
                <w:rFonts w:ascii="Times New Roman" w:hAnsi="Times New Roman" w:cs="Times New Roman"/>
                <w:sz w:val="24"/>
                <w:szCs w:val="24"/>
              </w:rPr>
            </w:pPr>
            <w:r w:rsidRPr="00147E07">
              <w:rPr>
                <w:rFonts w:ascii="Times New Roman" w:hAnsi="Times New Roman" w:cs="Times New Roman"/>
                <w:sz w:val="24"/>
                <w:szCs w:val="24"/>
              </w:rPr>
              <w:t>Eesti Raamatupidajate Kogu</w:t>
            </w:r>
          </w:p>
        </w:tc>
        <w:tc>
          <w:tcPr>
            <w:tcW w:w="4378" w:type="dxa"/>
          </w:tcPr>
          <w:p w14:paraId="6814615E" w14:textId="77777777" w:rsidR="00BC0537" w:rsidRPr="00BC0537" w:rsidRDefault="00BC0537" w:rsidP="00BC0537">
            <w:pPr>
              <w:pStyle w:val="Loendilik"/>
              <w:numPr>
                <w:ilvl w:val="0"/>
                <w:numId w:val="18"/>
              </w:numPr>
              <w:spacing w:after="0" w:line="240" w:lineRule="auto"/>
              <w:rPr>
                <w:szCs w:val="24"/>
              </w:rPr>
            </w:pPr>
            <w:r w:rsidRPr="00BC0537">
              <w:rPr>
                <w:szCs w:val="24"/>
              </w:rPr>
              <w:t>ERK on jätkuvalt seisukohal, et e-arvete nõudmine peab olema selgelt seotud e-arvete esitamise kohustusega. Seetõttu on ERK soovitatud sõnastus järgmine:</w:t>
            </w:r>
          </w:p>
          <w:p w14:paraId="24ABCEB8" w14:textId="7561281C" w:rsidR="007001ED" w:rsidRPr="007001ED" w:rsidRDefault="00BC0537" w:rsidP="00492CFE">
            <w:pPr>
              <w:pStyle w:val="Loendilik"/>
              <w:spacing w:after="0" w:line="240" w:lineRule="auto"/>
              <w:rPr>
                <w:szCs w:val="24"/>
              </w:rPr>
            </w:pPr>
            <w:r w:rsidRPr="00BC0537">
              <w:rPr>
                <w:szCs w:val="24"/>
              </w:rPr>
              <w:t xml:space="preserve">„(7) Käesoleva paragrahvi lõike 3 kohaselt end äriregistris e-arve </w:t>
            </w:r>
            <w:r w:rsidRPr="00BC0537">
              <w:rPr>
                <w:szCs w:val="24"/>
              </w:rPr>
              <w:lastRenderedPageBreak/>
              <w:t xml:space="preserve">vastuvõtjaks märkinud raamatupidamiskohustuslane võib soetatud kauba või teenuse eest tasumiseks nõuda müüjalt e-arve esitamist ja müüja on kohustatud vaikimisi esitama e-arve, kui ostja on </w:t>
            </w:r>
            <w:proofErr w:type="spellStart"/>
            <w:r w:rsidRPr="00BC0537">
              <w:rPr>
                <w:szCs w:val="24"/>
              </w:rPr>
              <w:t>eÄriregistris</w:t>
            </w:r>
            <w:proofErr w:type="spellEnd"/>
            <w:r w:rsidRPr="00BC0537">
              <w:rPr>
                <w:szCs w:val="24"/>
              </w:rPr>
              <w:t xml:space="preserve"> registreerinud oma e-arve vastuvõtu aadressi. E-arve peab vastama e-arveldamise Euroopa standardile, mille kohta on avaldatud viide Euroopa Liidu Teatajas.“</w:t>
            </w:r>
          </w:p>
          <w:p w14:paraId="67D39A27" w14:textId="40E2ED00" w:rsidR="007001ED" w:rsidRDefault="007001ED" w:rsidP="00E5388C">
            <w:pPr>
              <w:pStyle w:val="Loendilik"/>
              <w:numPr>
                <w:ilvl w:val="0"/>
                <w:numId w:val="18"/>
              </w:numPr>
              <w:spacing w:after="0" w:line="240" w:lineRule="auto"/>
              <w:rPr>
                <w:szCs w:val="24"/>
              </w:rPr>
            </w:pPr>
            <w:r w:rsidRPr="007001ED">
              <w:rPr>
                <w:szCs w:val="24"/>
              </w:rPr>
              <w:t>Lisaks tuleb arvestada tegeliku tehnilise valmisolekuga, sest üksnes seadusemuudatusega ei saa tagada e-arve esitamiseks vajalike tehniliste nõu</w:t>
            </w:r>
            <w:r w:rsidR="00721AFA">
              <w:rPr>
                <w:szCs w:val="24"/>
              </w:rPr>
              <w:t>e</w:t>
            </w:r>
            <w:r w:rsidRPr="007001ED">
              <w:rPr>
                <w:szCs w:val="24"/>
              </w:rPr>
              <w:t>te täitmist. Ei saa kehtestada nõuet üleminekuks Euroopa Liidu e-arve standardile ja sisuliselt lõpetada täna käibel oleva Eesti e-arve formaadi kasutamist enne, kui kõik Eesti e-arve operaatorid ei võimalda vastava formaadi kasutamist.</w:t>
            </w:r>
          </w:p>
          <w:p w14:paraId="74C915FD" w14:textId="2AC5F648" w:rsidR="00E5388C" w:rsidRPr="00E521BD" w:rsidRDefault="00384272" w:rsidP="006A55FC">
            <w:pPr>
              <w:pStyle w:val="Loendilik"/>
              <w:numPr>
                <w:ilvl w:val="0"/>
                <w:numId w:val="18"/>
              </w:numPr>
              <w:spacing w:after="0" w:line="240" w:lineRule="auto"/>
              <w:rPr>
                <w:szCs w:val="24"/>
              </w:rPr>
            </w:pPr>
            <w:r w:rsidRPr="00384272">
              <w:rPr>
                <w:szCs w:val="24"/>
              </w:rPr>
              <w:t xml:space="preserve">Lähtudes reaalajamajanduse vaatest tuleks võimaldada kasutada majandustehingu põhist e-arve formaati (https://itl.ee/internet-of-business-standardiseerides-majandustehingu-info/), mis rahuldab e-arveldamise Euroopa </w:t>
            </w:r>
            <w:r w:rsidRPr="00384272">
              <w:rPr>
                <w:szCs w:val="24"/>
              </w:rPr>
              <w:lastRenderedPageBreak/>
              <w:t>standardi nõudeid ning on ajas püsiv ja ei ole mõjutatav erinevate organisatsioonide (UBL by OASIS, CII by UN/CEFACT) poolt tihti muudetavatest e-arveldamise tehniliste formaatide versioonidest.</w:t>
            </w:r>
          </w:p>
        </w:tc>
        <w:tc>
          <w:tcPr>
            <w:tcW w:w="2037" w:type="dxa"/>
          </w:tcPr>
          <w:p w14:paraId="7D8B5941" w14:textId="77777777" w:rsidR="00E5388C" w:rsidRDefault="00E5388C" w:rsidP="00E5388C">
            <w:pPr>
              <w:rPr>
                <w:rFonts w:ascii="Times New Roman" w:hAnsi="Times New Roman" w:cs="Times New Roman"/>
                <w:sz w:val="24"/>
                <w:szCs w:val="24"/>
              </w:rPr>
            </w:pPr>
            <w:r>
              <w:rPr>
                <w:rFonts w:ascii="Times New Roman" w:hAnsi="Times New Roman" w:cs="Times New Roman"/>
                <w:sz w:val="24"/>
                <w:szCs w:val="24"/>
              </w:rPr>
              <w:lastRenderedPageBreak/>
              <w:t>Arvestamata.</w:t>
            </w:r>
          </w:p>
          <w:p w14:paraId="2B83DA4B" w14:textId="77777777" w:rsidR="00E5388C" w:rsidRDefault="00E5388C" w:rsidP="00E5388C">
            <w:pPr>
              <w:rPr>
                <w:rFonts w:ascii="Times New Roman" w:hAnsi="Times New Roman" w:cs="Times New Roman"/>
                <w:sz w:val="24"/>
                <w:szCs w:val="24"/>
              </w:rPr>
            </w:pPr>
          </w:p>
          <w:p w14:paraId="2D6251CC" w14:textId="77777777" w:rsidR="00E5388C" w:rsidRDefault="00E5388C" w:rsidP="00E5388C">
            <w:pPr>
              <w:rPr>
                <w:rFonts w:ascii="Times New Roman" w:hAnsi="Times New Roman" w:cs="Times New Roman"/>
                <w:sz w:val="24"/>
                <w:szCs w:val="24"/>
              </w:rPr>
            </w:pPr>
          </w:p>
          <w:p w14:paraId="104E112E" w14:textId="77777777" w:rsidR="00E5388C" w:rsidRDefault="00E5388C" w:rsidP="00E5388C">
            <w:pPr>
              <w:rPr>
                <w:rFonts w:ascii="Times New Roman" w:hAnsi="Times New Roman" w:cs="Times New Roman"/>
                <w:sz w:val="24"/>
                <w:szCs w:val="24"/>
              </w:rPr>
            </w:pPr>
          </w:p>
          <w:p w14:paraId="7A218285" w14:textId="77777777" w:rsidR="00E5388C" w:rsidRDefault="00E5388C" w:rsidP="00E5388C">
            <w:pPr>
              <w:rPr>
                <w:rFonts w:ascii="Times New Roman" w:hAnsi="Times New Roman" w:cs="Times New Roman"/>
                <w:sz w:val="24"/>
                <w:szCs w:val="24"/>
              </w:rPr>
            </w:pPr>
          </w:p>
          <w:p w14:paraId="75223130" w14:textId="77777777" w:rsidR="00E5388C" w:rsidRDefault="00E5388C" w:rsidP="00E5388C">
            <w:pPr>
              <w:rPr>
                <w:rFonts w:ascii="Times New Roman" w:hAnsi="Times New Roman" w:cs="Times New Roman"/>
                <w:sz w:val="24"/>
                <w:szCs w:val="24"/>
              </w:rPr>
            </w:pPr>
          </w:p>
          <w:p w14:paraId="31EF978E" w14:textId="77777777" w:rsidR="00E5388C" w:rsidRDefault="00E5388C" w:rsidP="00E5388C">
            <w:pPr>
              <w:rPr>
                <w:rFonts w:ascii="Times New Roman" w:hAnsi="Times New Roman" w:cs="Times New Roman"/>
                <w:sz w:val="24"/>
                <w:szCs w:val="24"/>
              </w:rPr>
            </w:pPr>
          </w:p>
          <w:p w14:paraId="477A9959" w14:textId="77777777" w:rsidR="00E5388C" w:rsidRDefault="00E5388C" w:rsidP="00E5388C">
            <w:pPr>
              <w:rPr>
                <w:rFonts w:ascii="Times New Roman" w:hAnsi="Times New Roman" w:cs="Times New Roman"/>
                <w:sz w:val="24"/>
                <w:szCs w:val="24"/>
              </w:rPr>
            </w:pPr>
          </w:p>
          <w:p w14:paraId="20249834" w14:textId="77777777" w:rsidR="00E5388C" w:rsidRDefault="00E5388C" w:rsidP="00E5388C">
            <w:pPr>
              <w:rPr>
                <w:rFonts w:ascii="Times New Roman" w:hAnsi="Times New Roman" w:cs="Times New Roman"/>
                <w:sz w:val="24"/>
                <w:szCs w:val="24"/>
              </w:rPr>
            </w:pPr>
          </w:p>
          <w:p w14:paraId="24E66950" w14:textId="77777777" w:rsidR="00E5388C" w:rsidRDefault="00E5388C" w:rsidP="00E5388C">
            <w:pPr>
              <w:rPr>
                <w:rFonts w:ascii="Times New Roman" w:hAnsi="Times New Roman" w:cs="Times New Roman"/>
                <w:sz w:val="24"/>
                <w:szCs w:val="24"/>
              </w:rPr>
            </w:pPr>
          </w:p>
          <w:p w14:paraId="0DC2C5F7" w14:textId="77777777" w:rsidR="00E5388C" w:rsidRDefault="00E5388C" w:rsidP="00E5388C">
            <w:pPr>
              <w:rPr>
                <w:rFonts w:ascii="Times New Roman" w:hAnsi="Times New Roman" w:cs="Times New Roman"/>
                <w:sz w:val="24"/>
                <w:szCs w:val="24"/>
              </w:rPr>
            </w:pPr>
          </w:p>
          <w:p w14:paraId="724FC38D" w14:textId="77777777" w:rsidR="00E5388C" w:rsidRDefault="00E5388C" w:rsidP="00E5388C">
            <w:pPr>
              <w:rPr>
                <w:rFonts w:ascii="Times New Roman" w:hAnsi="Times New Roman" w:cs="Times New Roman"/>
                <w:sz w:val="24"/>
                <w:szCs w:val="24"/>
              </w:rPr>
            </w:pPr>
          </w:p>
          <w:p w14:paraId="2739E858" w14:textId="77777777" w:rsidR="00E5388C" w:rsidRDefault="00E5388C" w:rsidP="00E5388C">
            <w:pPr>
              <w:rPr>
                <w:rFonts w:ascii="Times New Roman" w:hAnsi="Times New Roman" w:cs="Times New Roman"/>
                <w:sz w:val="24"/>
                <w:szCs w:val="24"/>
              </w:rPr>
            </w:pPr>
          </w:p>
          <w:p w14:paraId="745D5363" w14:textId="77777777" w:rsidR="00E5388C" w:rsidRDefault="00E5388C" w:rsidP="00E5388C">
            <w:pPr>
              <w:rPr>
                <w:rFonts w:ascii="Times New Roman" w:hAnsi="Times New Roman" w:cs="Times New Roman"/>
                <w:sz w:val="24"/>
                <w:szCs w:val="24"/>
              </w:rPr>
            </w:pPr>
          </w:p>
          <w:p w14:paraId="45D4B421" w14:textId="77777777" w:rsidR="00E5388C" w:rsidRDefault="00E5388C" w:rsidP="00E5388C">
            <w:pPr>
              <w:rPr>
                <w:rFonts w:ascii="Times New Roman" w:hAnsi="Times New Roman" w:cs="Times New Roman"/>
                <w:sz w:val="24"/>
                <w:szCs w:val="24"/>
              </w:rPr>
            </w:pPr>
          </w:p>
          <w:p w14:paraId="1F7C5D46" w14:textId="77777777" w:rsidR="00E5388C" w:rsidRDefault="00E5388C" w:rsidP="00E5388C">
            <w:pPr>
              <w:rPr>
                <w:rFonts w:ascii="Times New Roman" w:hAnsi="Times New Roman" w:cs="Times New Roman"/>
                <w:sz w:val="24"/>
                <w:szCs w:val="24"/>
              </w:rPr>
            </w:pPr>
          </w:p>
          <w:p w14:paraId="5804F3A1" w14:textId="77777777" w:rsidR="00384272" w:rsidRDefault="00384272" w:rsidP="00E5388C">
            <w:pPr>
              <w:rPr>
                <w:rFonts w:ascii="Times New Roman" w:hAnsi="Times New Roman" w:cs="Times New Roman"/>
                <w:sz w:val="24"/>
                <w:szCs w:val="24"/>
              </w:rPr>
            </w:pPr>
          </w:p>
          <w:p w14:paraId="07E7C2EB" w14:textId="77777777" w:rsidR="00384272" w:rsidRDefault="00384272" w:rsidP="00E5388C">
            <w:pPr>
              <w:rPr>
                <w:rFonts w:ascii="Times New Roman" w:hAnsi="Times New Roman" w:cs="Times New Roman"/>
                <w:sz w:val="24"/>
                <w:szCs w:val="24"/>
              </w:rPr>
            </w:pPr>
          </w:p>
          <w:p w14:paraId="13EB31D1" w14:textId="77777777" w:rsidR="00721AFA" w:rsidRDefault="00721AFA" w:rsidP="00E5388C">
            <w:pPr>
              <w:rPr>
                <w:rFonts w:ascii="Times New Roman" w:hAnsi="Times New Roman" w:cs="Times New Roman"/>
                <w:sz w:val="24"/>
                <w:szCs w:val="24"/>
              </w:rPr>
            </w:pPr>
          </w:p>
          <w:p w14:paraId="3B74632A" w14:textId="54A7D3D1" w:rsidR="00E5388C" w:rsidRDefault="00E5388C" w:rsidP="00E5388C">
            <w:pPr>
              <w:rPr>
                <w:rFonts w:ascii="Times New Roman" w:hAnsi="Times New Roman" w:cs="Times New Roman"/>
                <w:sz w:val="24"/>
                <w:szCs w:val="24"/>
              </w:rPr>
            </w:pPr>
            <w:r>
              <w:rPr>
                <w:rFonts w:ascii="Times New Roman" w:hAnsi="Times New Roman" w:cs="Times New Roman"/>
                <w:sz w:val="24"/>
                <w:szCs w:val="24"/>
              </w:rPr>
              <w:t>Arvesta</w:t>
            </w:r>
            <w:r w:rsidR="003F048B">
              <w:rPr>
                <w:rFonts w:ascii="Times New Roman" w:hAnsi="Times New Roman" w:cs="Times New Roman"/>
                <w:sz w:val="24"/>
                <w:szCs w:val="24"/>
              </w:rPr>
              <w:t>tud osaliselt</w:t>
            </w:r>
            <w:r>
              <w:rPr>
                <w:rFonts w:ascii="Times New Roman" w:hAnsi="Times New Roman" w:cs="Times New Roman"/>
                <w:sz w:val="24"/>
                <w:szCs w:val="24"/>
              </w:rPr>
              <w:t>.</w:t>
            </w:r>
          </w:p>
          <w:p w14:paraId="41D912CC" w14:textId="77777777" w:rsidR="00E5388C" w:rsidRDefault="00E5388C" w:rsidP="00E5388C">
            <w:pPr>
              <w:rPr>
                <w:rFonts w:ascii="Times New Roman" w:hAnsi="Times New Roman" w:cs="Times New Roman"/>
                <w:sz w:val="24"/>
                <w:szCs w:val="24"/>
              </w:rPr>
            </w:pPr>
          </w:p>
          <w:p w14:paraId="4DF44F92" w14:textId="77777777" w:rsidR="00E5388C" w:rsidRDefault="00E5388C" w:rsidP="00E5388C">
            <w:pPr>
              <w:rPr>
                <w:rFonts w:ascii="Times New Roman" w:hAnsi="Times New Roman" w:cs="Times New Roman"/>
                <w:sz w:val="24"/>
                <w:szCs w:val="24"/>
              </w:rPr>
            </w:pPr>
          </w:p>
          <w:p w14:paraId="252DC426" w14:textId="77777777" w:rsidR="00E5388C" w:rsidRDefault="00E5388C" w:rsidP="00E5388C">
            <w:pPr>
              <w:rPr>
                <w:rFonts w:ascii="Times New Roman" w:hAnsi="Times New Roman" w:cs="Times New Roman"/>
                <w:sz w:val="24"/>
                <w:szCs w:val="24"/>
              </w:rPr>
            </w:pPr>
          </w:p>
          <w:p w14:paraId="674C7871" w14:textId="77777777" w:rsidR="00E5388C" w:rsidRDefault="00E5388C" w:rsidP="00E5388C">
            <w:pPr>
              <w:rPr>
                <w:rFonts w:ascii="Times New Roman" w:hAnsi="Times New Roman" w:cs="Times New Roman"/>
                <w:sz w:val="24"/>
                <w:szCs w:val="24"/>
              </w:rPr>
            </w:pPr>
          </w:p>
          <w:p w14:paraId="79331269" w14:textId="77777777" w:rsidR="00E5388C" w:rsidRDefault="00E5388C" w:rsidP="00E5388C">
            <w:pPr>
              <w:rPr>
                <w:rFonts w:ascii="Times New Roman" w:hAnsi="Times New Roman" w:cs="Times New Roman"/>
                <w:sz w:val="24"/>
                <w:szCs w:val="24"/>
              </w:rPr>
            </w:pPr>
          </w:p>
          <w:p w14:paraId="0196AFF3" w14:textId="77777777" w:rsidR="00E5388C" w:rsidRDefault="00E5388C" w:rsidP="00E5388C">
            <w:pPr>
              <w:rPr>
                <w:rFonts w:ascii="Times New Roman" w:hAnsi="Times New Roman" w:cs="Times New Roman"/>
                <w:sz w:val="24"/>
                <w:szCs w:val="24"/>
              </w:rPr>
            </w:pPr>
          </w:p>
          <w:p w14:paraId="53D4E4AD" w14:textId="77777777" w:rsidR="00E5388C" w:rsidRDefault="00E5388C" w:rsidP="00E5388C">
            <w:pPr>
              <w:rPr>
                <w:rFonts w:ascii="Times New Roman" w:hAnsi="Times New Roman" w:cs="Times New Roman"/>
                <w:sz w:val="24"/>
                <w:szCs w:val="24"/>
              </w:rPr>
            </w:pPr>
          </w:p>
          <w:p w14:paraId="55D83F97" w14:textId="77777777" w:rsidR="00E5388C" w:rsidRDefault="00E5388C" w:rsidP="00E5388C">
            <w:pPr>
              <w:rPr>
                <w:rFonts w:ascii="Times New Roman" w:hAnsi="Times New Roman" w:cs="Times New Roman"/>
                <w:sz w:val="24"/>
                <w:szCs w:val="24"/>
              </w:rPr>
            </w:pPr>
          </w:p>
          <w:p w14:paraId="4B2DF36B" w14:textId="77777777" w:rsidR="00E5388C" w:rsidRDefault="00E5388C" w:rsidP="00E5388C">
            <w:pPr>
              <w:rPr>
                <w:rFonts w:ascii="Times New Roman" w:hAnsi="Times New Roman" w:cs="Times New Roman"/>
                <w:sz w:val="24"/>
                <w:szCs w:val="24"/>
              </w:rPr>
            </w:pPr>
          </w:p>
          <w:p w14:paraId="013C5F4F" w14:textId="77777777" w:rsidR="00E5388C" w:rsidRDefault="00E5388C" w:rsidP="00E5388C">
            <w:pPr>
              <w:rPr>
                <w:rFonts w:ascii="Times New Roman" w:hAnsi="Times New Roman" w:cs="Times New Roman"/>
                <w:sz w:val="24"/>
                <w:szCs w:val="24"/>
              </w:rPr>
            </w:pPr>
          </w:p>
          <w:p w14:paraId="0AAB1AEF" w14:textId="69102018" w:rsidR="00E5388C" w:rsidRDefault="00E5388C" w:rsidP="006A55FC">
            <w:pPr>
              <w:rPr>
                <w:rFonts w:ascii="Times New Roman" w:hAnsi="Times New Roman" w:cs="Times New Roman"/>
                <w:sz w:val="24"/>
                <w:szCs w:val="24"/>
              </w:rPr>
            </w:pPr>
            <w:r>
              <w:rPr>
                <w:rFonts w:ascii="Times New Roman" w:hAnsi="Times New Roman" w:cs="Times New Roman"/>
                <w:sz w:val="24"/>
                <w:szCs w:val="24"/>
              </w:rPr>
              <w:t>Arvestamata.</w:t>
            </w:r>
          </w:p>
          <w:p w14:paraId="46F983BB" w14:textId="77777777" w:rsidR="00E5388C" w:rsidRDefault="00E5388C" w:rsidP="00E5388C">
            <w:pPr>
              <w:rPr>
                <w:rFonts w:ascii="Times New Roman" w:hAnsi="Times New Roman" w:cs="Times New Roman"/>
                <w:sz w:val="24"/>
                <w:szCs w:val="24"/>
              </w:rPr>
            </w:pPr>
          </w:p>
          <w:p w14:paraId="615D6FD6" w14:textId="2AAC304E" w:rsidR="00E5388C" w:rsidRPr="00287EF0" w:rsidRDefault="00E5388C" w:rsidP="00E5388C">
            <w:pPr>
              <w:rPr>
                <w:rFonts w:ascii="Times New Roman" w:hAnsi="Times New Roman" w:cs="Times New Roman"/>
                <w:sz w:val="24"/>
                <w:szCs w:val="24"/>
              </w:rPr>
            </w:pPr>
          </w:p>
        </w:tc>
        <w:tc>
          <w:tcPr>
            <w:tcW w:w="3505" w:type="dxa"/>
          </w:tcPr>
          <w:p w14:paraId="1137E3B8" w14:textId="5545C24C" w:rsidR="00E5388C" w:rsidRPr="0055264D" w:rsidRDefault="007001ED" w:rsidP="00E5388C">
            <w:pPr>
              <w:rPr>
                <w:rFonts w:ascii="Times New Roman" w:hAnsi="Times New Roman" w:cs="Times New Roman"/>
                <w:sz w:val="24"/>
                <w:szCs w:val="24"/>
              </w:rPr>
            </w:pPr>
            <w:r>
              <w:rPr>
                <w:rFonts w:ascii="Times New Roman" w:hAnsi="Times New Roman" w:cs="Times New Roman"/>
                <w:sz w:val="24"/>
                <w:szCs w:val="24"/>
              </w:rPr>
              <w:lastRenderedPageBreak/>
              <w:t>Nõustume ettepaneku mõttega. Eelnõu sõnastus „…</w:t>
            </w:r>
            <w:r w:rsidRPr="007001ED">
              <w:rPr>
                <w:rFonts w:ascii="Times New Roman" w:hAnsi="Times New Roman" w:cs="Times New Roman"/>
                <w:sz w:val="24"/>
                <w:szCs w:val="24"/>
              </w:rPr>
              <w:t>võib soetatud kauba või teenuse eest tasumiseks nõuda müüjalt e-arve esitamist</w:t>
            </w:r>
            <w:r>
              <w:rPr>
                <w:rFonts w:ascii="Times New Roman" w:hAnsi="Times New Roman" w:cs="Times New Roman"/>
                <w:sz w:val="24"/>
                <w:szCs w:val="24"/>
              </w:rPr>
              <w:t xml:space="preserve">…“ on sellega sisuliselt </w:t>
            </w:r>
            <w:r w:rsidR="00E5388C" w:rsidRPr="0055264D">
              <w:rPr>
                <w:rFonts w:ascii="Times New Roman" w:hAnsi="Times New Roman" w:cs="Times New Roman"/>
                <w:sz w:val="24"/>
                <w:szCs w:val="24"/>
              </w:rPr>
              <w:t>samaväärne</w:t>
            </w:r>
            <w:r>
              <w:rPr>
                <w:rFonts w:ascii="Times New Roman" w:hAnsi="Times New Roman" w:cs="Times New Roman"/>
                <w:sz w:val="24"/>
                <w:szCs w:val="24"/>
              </w:rPr>
              <w:t>.</w:t>
            </w:r>
            <w:r w:rsidR="00E5388C" w:rsidRPr="0055264D">
              <w:rPr>
                <w:rFonts w:ascii="Times New Roman" w:hAnsi="Times New Roman" w:cs="Times New Roman"/>
                <w:sz w:val="24"/>
                <w:szCs w:val="24"/>
              </w:rPr>
              <w:t xml:space="preserve"> </w:t>
            </w:r>
          </w:p>
          <w:p w14:paraId="178F94C9" w14:textId="77777777" w:rsidR="00E5388C" w:rsidRPr="0055264D" w:rsidRDefault="00E5388C" w:rsidP="00E5388C">
            <w:pPr>
              <w:rPr>
                <w:rFonts w:ascii="Times New Roman" w:hAnsi="Times New Roman" w:cs="Times New Roman"/>
                <w:sz w:val="24"/>
                <w:szCs w:val="24"/>
              </w:rPr>
            </w:pPr>
          </w:p>
          <w:p w14:paraId="453335B2" w14:textId="77777777" w:rsidR="00E5388C" w:rsidRPr="0055264D" w:rsidRDefault="00E5388C" w:rsidP="00E5388C">
            <w:pPr>
              <w:rPr>
                <w:rFonts w:ascii="Times New Roman" w:hAnsi="Times New Roman" w:cs="Times New Roman"/>
                <w:sz w:val="24"/>
                <w:szCs w:val="24"/>
              </w:rPr>
            </w:pPr>
          </w:p>
          <w:p w14:paraId="03EC3A98" w14:textId="77777777" w:rsidR="00E5388C" w:rsidRPr="0055264D" w:rsidRDefault="00E5388C" w:rsidP="00E5388C">
            <w:pPr>
              <w:rPr>
                <w:rFonts w:ascii="Times New Roman" w:hAnsi="Times New Roman" w:cs="Times New Roman"/>
                <w:sz w:val="24"/>
                <w:szCs w:val="24"/>
              </w:rPr>
            </w:pPr>
          </w:p>
          <w:p w14:paraId="799DFAEC" w14:textId="77777777" w:rsidR="00E5388C" w:rsidRPr="0055264D" w:rsidRDefault="00E5388C" w:rsidP="00E5388C">
            <w:pPr>
              <w:rPr>
                <w:rFonts w:ascii="Times New Roman" w:hAnsi="Times New Roman" w:cs="Times New Roman"/>
                <w:sz w:val="24"/>
                <w:szCs w:val="24"/>
              </w:rPr>
            </w:pPr>
          </w:p>
          <w:p w14:paraId="4E82180E" w14:textId="77777777" w:rsidR="00E5388C" w:rsidRPr="0055264D" w:rsidRDefault="00E5388C" w:rsidP="00E5388C">
            <w:pPr>
              <w:rPr>
                <w:rFonts w:ascii="Times New Roman" w:hAnsi="Times New Roman" w:cs="Times New Roman"/>
                <w:sz w:val="24"/>
                <w:szCs w:val="24"/>
              </w:rPr>
            </w:pPr>
          </w:p>
          <w:p w14:paraId="3F197B43" w14:textId="77777777" w:rsidR="00E5388C" w:rsidRPr="0055264D" w:rsidRDefault="00E5388C" w:rsidP="00E5388C">
            <w:pPr>
              <w:rPr>
                <w:rFonts w:ascii="Times New Roman" w:hAnsi="Times New Roman" w:cs="Times New Roman"/>
                <w:sz w:val="24"/>
                <w:szCs w:val="24"/>
              </w:rPr>
            </w:pPr>
          </w:p>
          <w:p w14:paraId="776C249F" w14:textId="77777777" w:rsidR="00E5388C" w:rsidRPr="0055264D" w:rsidRDefault="00E5388C" w:rsidP="00E5388C">
            <w:pPr>
              <w:rPr>
                <w:rFonts w:ascii="Times New Roman" w:hAnsi="Times New Roman" w:cs="Times New Roman"/>
                <w:sz w:val="24"/>
                <w:szCs w:val="24"/>
              </w:rPr>
            </w:pPr>
          </w:p>
          <w:p w14:paraId="65668037" w14:textId="77777777" w:rsidR="00E5388C" w:rsidRPr="0055264D" w:rsidRDefault="00E5388C" w:rsidP="00E5388C">
            <w:pPr>
              <w:rPr>
                <w:rFonts w:ascii="Times New Roman" w:hAnsi="Times New Roman" w:cs="Times New Roman"/>
                <w:sz w:val="24"/>
                <w:szCs w:val="24"/>
              </w:rPr>
            </w:pPr>
          </w:p>
          <w:p w14:paraId="62B7C5B8" w14:textId="77777777" w:rsidR="00E5388C" w:rsidRPr="0055264D" w:rsidRDefault="00E5388C" w:rsidP="00E5388C">
            <w:pPr>
              <w:rPr>
                <w:rFonts w:ascii="Times New Roman" w:hAnsi="Times New Roman" w:cs="Times New Roman"/>
                <w:sz w:val="24"/>
                <w:szCs w:val="24"/>
              </w:rPr>
            </w:pPr>
          </w:p>
          <w:p w14:paraId="253C75DB" w14:textId="77777777" w:rsidR="00E5388C" w:rsidRPr="0055264D" w:rsidRDefault="00E5388C" w:rsidP="00E5388C">
            <w:pPr>
              <w:rPr>
                <w:rFonts w:ascii="Times New Roman" w:hAnsi="Times New Roman" w:cs="Times New Roman"/>
                <w:sz w:val="24"/>
                <w:szCs w:val="24"/>
              </w:rPr>
            </w:pPr>
          </w:p>
          <w:p w14:paraId="6A7587AA" w14:textId="77777777" w:rsidR="00E5388C" w:rsidRPr="0055264D" w:rsidRDefault="00E5388C" w:rsidP="00E5388C">
            <w:pPr>
              <w:rPr>
                <w:rFonts w:ascii="Times New Roman" w:hAnsi="Times New Roman" w:cs="Times New Roman"/>
                <w:sz w:val="24"/>
                <w:szCs w:val="24"/>
              </w:rPr>
            </w:pPr>
          </w:p>
          <w:p w14:paraId="674BCEFF" w14:textId="77777777" w:rsidR="00E5388C" w:rsidRDefault="00E5388C" w:rsidP="00E5388C">
            <w:pPr>
              <w:rPr>
                <w:rFonts w:ascii="Times New Roman" w:hAnsi="Times New Roman" w:cs="Times New Roman"/>
                <w:sz w:val="24"/>
                <w:szCs w:val="24"/>
              </w:rPr>
            </w:pPr>
          </w:p>
          <w:p w14:paraId="55121024" w14:textId="77777777" w:rsidR="003F048B" w:rsidRPr="0055264D" w:rsidRDefault="003F048B" w:rsidP="00E5388C">
            <w:pPr>
              <w:rPr>
                <w:rFonts w:ascii="Times New Roman" w:hAnsi="Times New Roman" w:cs="Times New Roman"/>
                <w:sz w:val="24"/>
                <w:szCs w:val="24"/>
              </w:rPr>
            </w:pPr>
          </w:p>
          <w:p w14:paraId="690B71BF" w14:textId="689111DA" w:rsidR="00E5388C" w:rsidRPr="0055264D" w:rsidRDefault="00E5388C" w:rsidP="00E5388C">
            <w:pPr>
              <w:rPr>
                <w:rFonts w:ascii="Times New Roman" w:hAnsi="Times New Roman" w:cs="Times New Roman"/>
                <w:sz w:val="24"/>
                <w:szCs w:val="24"/>
              </w:rPr>
            </w:pPr>
            <w:r w:rsidRPr="0055264D">
              <w:rPr>
                <w:rFonts w:ascii="Times New Roman" w:hAnsi="Times New Roman" w:cs="Times New Roman"/>
                <w:sz w:val="24"/>
                <w:szCs w:val="24"/>
              </w:rPr>
              <w:t xml:space="preserve">Eelnõuga ei keelata ühegi senise arveformaadi edasi kasutamist. Seega saavad kõik raamatupidamiskohustuslased Euroopa standardi rakendada sujuvalt, vastavalt oma ärivajadustele, teenuste väljaarendamisele raamatupidamistarkvara loovate ettevõtete poolt, ja soovi korral ka teenusepakkujat vahetades. </w:t>
            </w:r>
          </w:p>
          <w:p w14:paraId="5CFDEB4F" w14:textId="77777777" w:rsidR="00E5388C" w:rsidRPr="0055264D" w:rsidRDefault="00E5388C" w:rsidP="00E5388C">
            <w:pPr>
              <w:rPr>
                <w:rFonts w:ascii="Times New Roman" w:hAnsi="Times New Roman" w:cs="Times New Roman"/>
                <w:sz w:val="24"/>
                <w:szCs w:val="24"/>
              </w:rPr>
            </w:pPr>
          </w:p>
          <w:p w14:paraId="6BC26604" w14:textId="2CC39B3F" w:rsidR="00E5388C" w:rsidRPr="0055264D" w:rsidRDefault="00384272" w:rsidP="00E5388C">
            <w:pPr>
              <w:rPr>
                <w:rFonts w:ascii="Times New Roman" w:hAnsi="Times New Roman" w:cs="Times New Roman"/>
                <w:sz w:val="24"/>
                <w:szCs w:val="24"/>
              </w:rPr>
            </w:pPr>
            <w:r>
              <w:rPr>
                <w:rFonts w:ascii="Times New Roman" w:hAnsi="Times New Roman" w:cs="Times New Roman"/>
                <w:sz w:val="24"/>
                <w:szCs w:val="24"/>
              </w:rPr>
              <w:t>Nõustume soovitatud formaadi omaduste osas, kuid hoidume standardi detailsuste täpsustamisest seaduse tasandil</w:t>
            </w:r>
            <w:r w:rsidR="00721AFA">
              <w:rPr>
                <w:rFonts w:ascii="Times New Roman" w:hAnsi="Times New Roman" w:cs="Times New Roman"/>
                <w:sz w:val="24"/>
                <w:szCs w:val="24"/>
              </w:rPr>
              <w:t>. Nii</w:t>
            </w:r>
            <w:r>
              <w:rPr>
                <w:rFonts w:ascii="Times New Roman" w:hAnsi="Times New Roman" w:cs="Times New Roman"/>
                <w:sz w:val="24"/>
                <w:szCs w:val="24"/>
              </w:rPr>
              <w:t xml:space="preserve"> väl</w:t>
            </w:r>
            <w:r w:rsidR="00721AFA">
              <w:rPr>
                <w:rFonts w:ascii="Times New Roman" w:hAnsi="Times New Roman" w:cs="Times New Roman"/>
                <w:sz w:val="24"/>
                <w:szCs w:val="24"/>
              </w:rPr>
              <w:t>dime</w:t>
            </w:r>
            <w:r>
              <w:rPr>
                <w:rFonts w:ascii="Times New Roman" w:hAnsi="Times New Roman" w:cs="Times New Roman"/>
                <w:sz w:val="24"/>
                <w:szCs w:val="24"/>
              </w:rPr>
              <w:t xml:space="preserve"> tulevikus vastuolude teket seaduse ja standardi enese vahel. Kui viidatud formaat </w:t>
            </w:r>
            <w:r>
              <w:rPr>
                <w:rFonts w:ascii="Times New Roman" w:hAnsi="Times New Roman" w:cs="Times New Roman"/>
                <w:sz w:val="24"/>
                <w:szCs w:val="24"/>
              </w:rPr>
              <w:lastRenderedPageBreak/>
              <w:t xml:space="preserve">vastab Euroopa standardile, siis </w:t>
            </w:r>
            <w:r w:rsidR="00721AFA">
              <w:rPr>
                <w:rFonts w:ascii="Times New Roman" w:hAnsi="Times New Roman" w:cs="Times New Roman"/>
                <w:sz w:val="24"/>
                <w:szCs w:val="24"/>
              </w:rPr>
              <w:t xml:space="preserve">ta </w:t>
            </w:r>
            <w:r>
              <w:rPr>
                <w:rFonts w:ascii="Times New Roman" w:hAnsi="Times New Roman" w:cs="Times New Roman"/>
                <w:sz w:val="24"/>
                <w:szCs w:val="24"/>
              </w:rPr>
              <w:t xml:space="preserve">sobib </w:t>
            </w:r>
            <w:r w:rsidR="00721AFA">
              <w:rPr>
                <w:rFonts w:ascii="Times New Roman" w:hAnsi="Times New Roman" w:cs="Times New Roman"/>
                <w:sz w:val="24"/>
                <w:szCs w:val="24"/>
              </w:rPr>
              <w:t xml:space="preserve">ka </w:t>
            </w:r>
            <w:r>
              <w:rPr>
                <w:rFonts w:ascii="Times New Roman" w:hAnsi="Times New Roman" w:cs="Times New Roman"/>
                <w:sz w:val="24"/>
                <w:szCs w:val="24"/>
              </w:rPr>
              <w:t xml:space="preserve">kasutamiseks. </w:t>
            </w:r>
          </w:p>
          <w:p w14:paraId="5898585B" w14:textId="4FCF9190" w:rsidR="00E5388C" w:rsidRPr="0055264D" w:rsidRDefault="00E5388C" w:rsidP="00E5388C">
            <w:pPr>
              <w:rPr>
                <w:rFonts w:ascii="Times New Roman" w:hAnsi="Times New Roman" w:cs="Times New Roman"/>
                <w:sz w:val="24"/>
                <w:szCs w:val="24"/>
              </w:rPr>
            </w:pPr>
          </w:p>
        </w:tc>
      </w:tr>
      <w:tr w:rsidR="00E5388C" w14:paraId="6FC443BC" w14:textId="77777777" w:rsidTr="00E5388C">
        <w:tc>
          <w:tcPr>
            <w:tcW w:w="738" w:type="dxa"/>
          </w:tcPr>
          <w:p w14:paraId="145AFB41" w14:textId="29AF1FAA" w:rsidR="00E5388C" w:rsidRPr="00287EF0" w:rsidRDefault="00E5388C" w:rsidP="00E5388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336" w:type="dxa"/>
          </w:tcPr>
          <w:p w14:paraId="0165A244" w14:textId="7861BC74" w:rsidR="00E5388C" w:rsidRPr="008D4500" w:rsidRDefault="00E5388C" w:rsidP="00E5388C">
            <w:pPr>
              <w:rPr>
                <w:rFonts w:ascii="Times New Roman" w:hAnsi="Times New Roman" w:cs="Times New Roman"/>
                <w:sz w:val="24"/>
                <w:szCs w:val="24"/>
              </w:rPr>
            </w:pPr>
            <w:r w:rsidRPr="00443871">
              <w:rPr>
                <w:rFonts w:ascii="Times New Roman" w:hAnsi="Times New Roman" w:cs="Times New Roman"/>
                <w:sz w:val="24"/>
                <w:szCs w:val="24"/>
              </w:rPr>
              <w:t>Audiitorkogu</w:t>
            </w:r>
          </w:p>
        </w:tc>
        <w:tc>
          <w:tcPr>
            <w:tcW w:w="4378" w:type="dxa"/>
          </w:tcPr>
          <w:p w14:paraId="65C873DA" w14:textId="2ADD052D" w:rsidR="00721AFA" w:rsidRPr="00721AFA" w:rsidRDefault="00721AFA" w:rsidP="00721AFA">
            <w:pPr>
              <w:pStyle w:val="Loendilik"/>
              <w:spacing w:after="0" w:line="240" w:lineRule="auto"/>
              <w:rPr>
                <w:szCs w:val="24"/>
              </w:rPr>
            </w:pPr>
            <w:r w:rsidRPr="00721AFA">
              <w:rPr>
                <w:szCs w:val="24"/>
              </w:rPr>
              <w:t>Kooskõlastatud</w:t>
            </w:r>
          </w:p>
          <w:p w14:paraId="07F34611" w14:textId="68FF69F2" w:rsidR="00E5388C" w:rsidRDefault="00E5388C" w:rsidP="00E5388C">
            <w:pPr>
              <w:rPr>
                <w:rFonts w:ascii="Times New Roman" w:hAnsi="Times New Roman" w:cs="Times New Roman"/>
                <w:sz w:val="24"/>
                <w:szCs w:val="24"/>
              </w:rPr>
            </w:pPr>
          </w:p>
        </w:tc>
        <w:tc>
          <w:tcPr>
            <w:tcW w:w="2037" w:type="dxa"/>
          </w:tcPr>
          <w:p w14:paraId="1AD3BA2B" w14:textId="2C57CF45" w:rsidR="00E5388C" w:rsidRPr="003D328E" w:rsidRDefault="00E5388C" w:rsidP="00721AFA">
            <w:pPr>
              <w:rPr>
                <w:rFonts w:ascii="Times New Roman" w:hAnsi="Times New Roman" w:cs="Times New Roman"/>
                <w:sz w:val="24"/>
                <w:szCs w:val="24"/>
              </w:rPr>
            </w:pPr>
            <w:r>
              <w:rPr>
                <w:rFonts w:ascii="Times New Roman" w:hAnsi="Times New Roman" w:cs="Times New Roman"/>
                <w:sz w:val="24"/>
                <w:szCs w:val="24"/>
              </w:rPr>
              <w:t>Sobib eelnõuga, muutmisvajadus puudub.</w:t>
            </w:r>
          </w:p>
        </w:tc>
        <w:tc>
          <w:tcPr>
            <w:tcW w:w="3505" w:type="dxa"/>
          </w:tcPr>
          <w:p w14:paraId="4799BBBE" w14:textId="420742CA" w:rsidR="00E5388C" w:rsidRPr="0055264D" w:rsidRDefault="00E5388C" w:rsidP="00E5388C">
            <w:pPr>
              <w:rPr>
                <w:rFonts w:ascii="Times New Roman" w:hAnsi="Times New Roman" w:cs="Times New Roman"/>
                <w:sz w:val="24"/>
                <w:szCs w:val="24"/>
              </w:rPr>
            </w:pPr>
          </w:p>
        </w:tc>
      </w:tr>
      <w:tr w:rsidR="00E5388C" w14:paraId="543D6D03" w14:textId="77777777" w:rsidTr="00E5388C">
        <w:tc>
          <w:tcPr>
            <w:tcW w:w="738" w:type="dxa"/>
          </w:tcPr>
          <w:p w14:paraId="72B22868" w14:textId="19CC7935" w:rsidR="00E5388C" w:rsidRDefault="00E5388C" w:rsidP="00E5388C">
            <w:pPr>
              <w:rPr>
                <w:rFonts w:ascii="Times New Roman" w:hAnsi="Times New Roman" w:cs="Times New Roman"/>
                <w:sz w:val="24"/>
                <w:szCs w:val="24"/>
              </w:rPr>
            </w:pPr>
            <w:r>
              <w:rPr>
                <w:rFonts w:ascii="Times New Roman" w:hAnsi="Times New Roman" w:cs="Times New Roman"/>
                <w:sz w:val="24"/>
                <w:szCs w:val="24"/>
              </w:rPr>
              <w:t>6.</w:t>
            </w:r>
          </w:p>
        </w:tc>
        <w:tc>
          <w:tcPr>
            <w:tcW w:w="3336" w:type="dxa"/>
          </w:tcPr>
          <w:p w14:paraId="37C5027C" w14:textId="608A413C" w:rsidR="00E5388C" w:rsidRPr="00443871" w:rsidRDefault="00E5388C" w:rsidP="00E5388C">
            <w:pPr>
              <w:rPr>
                <w:rFonts w:ascii="Times New Roman" w:hAnsi="Times New Roman" w:cs="Times New Roman"/>
                <w:sz w:val="24"/>
                <w:szCs w:val="24"/>
              </w:rPr>
            </w:pPr>
            <w:r w:rsidRPr="00724D16">
              <w:rPr>
                <w:rFonts w:ascii="Times New Roman" w:hAnsi="Times New Roman" w:cs="Times New Roman"/>
                <w:sz w:val="24"/>
                <w:szCs w:val="24"/>
              </w:rPr>
              <w:t>Eesti Kaubandus-Tööstuskoda</w:t>
            </w:r>
          </w:p>
        </w:tc>
        <w:tc>
          <w:tcPr>
            <w:tcW w:w="4378" w:type="dxa"/>
          </w:tcPr>
          <w:p w14:paraId="13F90876" w14:textId="77777777" w:rsidR="00AB264B" w:rsidRPr="00AB264B" w:rsidRDefault="00AB264B" w:rsidP="00AB264B">
            <w:pPr>
              <w:pStyle w:val="Loendilik"/>
              <w:numPr>
                <w:ilvl w:val="0"/>
                <w:numId w:val="19"/>
              </w:numPr>
              <w:spacing w:after="0" w:line="240" w:lineRule="auto"/>
              <w:rPr>
                <w:szCs w:val="24"/>
              </w:rPr>
            </w:pPr>
            <w:r w:rsidRPr="00AB264B">
              <w:rPr>
                <w:szCs w:val="24"/>
              </w:rPr>
              <w:t>Peame väga positiivseks, et eelnõusse ei ole jõudnud muudatust, mille kohaselt on raamatupidamiskohustuslasel kohustus esitada teisele raamatupidamiskohustuslasele e-arve kauba või teenuse eest tasumiseks.</w:t>
            </w:r>
          </w:p>
          <w:p w14:paraId="53C646F8" w14:textId="6A4F5B23" w:rsidR="00AB264B" w:rsidRPr="00AB264B" w:rsidRDefault="00AB264B" w:rsidP="00AB264B">
            <w:pPr>
              <w:pStyle w:val="Loendilik"/>
              <w:numPr>
                <w:ilvl w:val="0"/>
                <w:numId w:val="19"/>
              </w:numPr>
              <w:spacing w:after="0" w:line="240" w:lineRule="auto"/>
              <w:rPr>
                <w:szCs w:val="24"/>
              </w:rPr>
            </w:pPr>
            <w:r w:rsidRPr="00AB264B">
              <w:rPr>
                <w:szCs w:val="24"/>
              </w:rPr>
              <w:t>Toetame eelnõu § 1 punktiga 3 plaanitavat muudatust selles osas, et edaspidi on avaliku sektori organisatsioonil õigus nõuda raamatupidamiskohustuslaselt ka muus formaadis arvet kui e-arvet.</w:t>
            </w:r>
          </w:p>
          <w:p w14:paraId="789D8975" w14:textId="55DC9C0D" w:rsidR="00AB264B" w:rsidRDefault="00AB264B" w:rsidP="00AB264B">
            <w:pPr>
              <w:pStyle w:val="Loendilik"/>
              <w:numPr>
                <w:ilvl w:val="0"/>
                <w:numId w:val="19"/>
              </w:numPr>
              <w:spacing w:after="0" w:line="240" w:lineRule="auto"/>
              <w:rPr>
                <w:szCs w:val="24"/>
              </w:rPr>
            </w:pPr>
            <w:r w:rsidRPr="00AB264B">
              <w:rPr>
                <w:szCs w:val="24"/>
              </w:rPr>
              <w:t>Samas oleme plaanitavale muudatusele vastu selles osas, mis puudutab ettevõtete</w:t>
            </w:r>
            <w:r>
              <w:rPr>
                <w:szCs w:val="24"/>
              </w:rPr>
              <w:t xml:space="preserve"> </w:t>
            </w:r>
            <w:r w:rsidRPr="00AB264B">
              <w:rPr>
                <w:szCs w:val="24"/>
              </w:rPr>
              <w:t xml:space="preserve">vahelisi arveid. Kuna eelnõus sisalduv muudatus ei aita kaasa soovitud eesmärgi saavutamisele, tekitab segadust, muudatuse järele puudub vajadus ning see toob kaasa </w:t>
            </w:r>
            <w:proofErr w:type="spellStart"/>
            <w:r w:rsidRPr="00AB264B">
              <w:rPr>
                <w:szCs w:val="24"/>
              </w:rPr>
              <w:lastRenderedPageBreak/>
              <w:t>ülereguleerimise</w:t>
            </w:r>
            <w:proofErr w:type="spellEnd"/>
            <w:r w:rsidRPr="00AB264B">
              <w:rPr>
                <w:szCs w:val="24"/>
              </w:rPr>
              <w:t>, siis teeme ettepaneku jätta muudatusest välja ettevõtete</w:t>
            </w:r>
            <w:r>
              <w:rPr>
                <w:szCs w:val="24"/>
              </w:rPr>
              <w:t xml:space="preserve"> </w:t>
            </w:r>
            <w:r w:rsidRPr="00AB264B">
              <w:rPr>
                <w:szCs w:val="24"/>
              </w:rPr>
              <w:t>vahelised arved ehk muudatus võiks puudutada üksnes erasektori ja avaliku sektori vahelisi arveid.</w:t>
            </w:r>
          </w:p>
          <w:p w14:paraId="07888007" w14:textId="77777777" w:rsidR="00534EAF" w:rsidRDefault="00534EAF" w:rsidP="00534EAF">
            <w:pPr>
              <w:pStyle w:val="Loendilik"/>
              <w:spacing w:after="0" w:line="240" w:lineRule="auto"/>
              <w:rPr>
                <w:szCs w:val="24"/>
              </w:rPr>
            </w:pPr>
          </w:p>
          <w:p w14:paraId="27C06DF1" w14:textId="77777777" w:rsidR="00534EAF" w:rsidRDefault="00534EAF" w:rsidP="00534EAF">
            <w:pPr>
              <w:pStyle w:val="Loendilik"/>
              <w:spacing w:after="0" w:line="240" w:lineRule="auto"/>
              <w:rPr>
                <w:szCs w:val="24"/>
              </w:rPr>
            </w:pPr>
          </w:p>
          <w:p w14:paraId="57F07717" w14:textId="77777777" w:rsidR="00534EAF" w:rsidRDefault="00534EAF" w:rsidP="00534EAF">
            <w:pPr>
              <w:pStyle w:val="Loendilik"/>
              <w:spacing w:after="0" w:line="240" w:lineRule="auto"/>
              <w:rPr>
                <w:szCs w:val="24"/>
              </w:rPr>
            </w:pPr>
          </w:p>
          <w:p w14:paraId="36F36638" w14:textId="77777777" w:rsidR="00534EAF" w:rsidRDefault="00534EAF" w:rsidP="00534EAF">
            <w:pPr>
              <w:pStyle w:val="Loendilik"/>
              <w:spacing w:after="0" w:line="240" w:lineRule="auto"/>
              <w:rPr>
                <w:szCs w:val="24"/>
              </w:rPr>
            </w:pPr>
          </w:p>
          <w:p w14:paraId="07325DBD" w14:textId="77777777" w:rsidR="00534EAF" w:rsidRDefault="00534EAF" w:rsidP="00534EAF">
            <w:pPr>
              <w:pStyle w:val="Loendilik"/>
              <w:spacing w:after="0" w:line="240" w:lineRule="auto"/>
              <w:rPr>
                <w:szCs w:val="24"/>
              </w:rPr>
            </w:pPr>
          </w:p>
          <w:p w14:paraId="4667D687" w14:textId="77777777" w:rsidR="00534EAF" w:rsidRDefault="00534EAF" w:rsidP="00534EAF">
            <w:pPr>
              <w:pStyle w:val="Loendilik"/>
              <w:spacing w:after="0" w:line="240" w:lineRule="auto"/>
              <w:rPr>
                <w:szCs w:val="24"/>
              </w:rPr>
            </w:pPr>
          </w:p>
          <w:p w14:paraId="79094145" w14:textId="77777777" w:rsidR="00534EAF" w:rsidRDefault="00534EAF" w:rsidP="00534EAF">
            <w:pPr>
              <w:pStyle w:val="Loendilik"/>
              <w:spacing w:after="0" w:line="240" w:lineRule="auto"/>
              <w:rPr>
                <w:szCs w:val="24"/>
              </w:rPr>
            </w:pPr>
          </w:p>
          <w:p w14:paraId="46FEBE54" w14:textId="77777777" w:rsidR="00534EAF" w:rsidRDefault="00534EAF" w:rsidP="00534EAF">
            <w:pPr>
              <w:pStyle w:val="Loendilik"/>
              <w:spacing w:after="0" w:line="240" w:lineRule="auto"/>
              <w:rPr>
                <w:szCs w:val="24"/>
              </w:rPr>
            </w:pPr>
          </w:p>
          <w:p w14:paraId="4D10496B" w14:textId="77777777" w:rsidR="00534EAF" w:rsidRDefault="00534EAF" w:rsidP="00534EAF">
            <w:pPr>
              <w:pStyle w:val="Loendilik"/>
              <w:spacing w:after="0" w:line="240" w:lineRule="auto"/>
              <w:rPr>
                <w:szCs w:val="24"/>
              </w:rPr>
            </w:pPr>
          </w:p>
          <w:p w14:paraId="3E5631FA" w14:textId="77777777" w:rsidR="00534EAF" w:rsidRPr="00492CFE" w:rsidRDefault="00534EAF" w:rsidP="00492CFE">
            <w:pPr>
              <w:rPr>
                <w:szCs w:val="24"/>
              </w:rPr>
            </w:pPr>
          </w:p>
          <w:p w14:paraId="4EAF46E3" w14:textId="77777777" w:rsidR="00AB264B" w:rsidRPr="00AB264B" w:rsidRDefault="00AB264B" w:rsidP="00AB264B">
            <w:pPr>
              <w:pStyle w:val="Loendilik"/>
              <w:numPr>
                <w:ilvl w:val="0"/>
                <w:numId w:val="19"/>
              </w:numPr>
              <w:spacing w:after="0" w:line="240" w:lineRule="auto"/>
              <w:rPr>
                <w:szCs w:val="24"/>
              </w:rPr>
            </w:pPr>
            <w:r w:rsidRPr="00AB264B">
              <w:rPr>
                <w:szCs w:val="24"/>
              </w:rPr>
              <w:t>Kui Rahandusministeerium ei pea võimalikuks Kaubanduskoja ettepanekut arvesse võtta, siis palume lisada seletuskirja vastused järgmistele küsimustele:</w:t>
            </w:r>
          </w:p>
          <w:p w14:paraId="353F5632" w14:textId="38CCE293" w:rsidR="00AB264B" w:rsidRPr="00AB264B" w:rsidRDefault="00AB264B" w:rsidP="00AB264B">
            <w:pPr>
              <w:pStyle w:val="Loendilik"/>
              <w:numPr>
                <w:ilvl w:val="0"/>
                <w:numId w:val="24"/>
              </w:numPr>
              <w:spacing w:after="0" w:line="240" w:lineRule="auto"/>
              <w:rPr>
                <w:szCs w:val="24"/>
              </w:rPr>
            </w:pPr>
            <w:r w:rsidRPr="00AB264B">
              <w:rPr>
                <w:szCs w:val="24"/>
              </w:rPr>
              <w:t>Millist probleemi soovitakse muudatuse abil lahendada?</w:t>
            </w:r>
          </w:p>
          <w:p w14:paraId="59DA8CEF" w14:textId="6A99A133" w:rsidR="00AB264B" w:rsidRPr="00AB264B" w:rsidRDefault="00AB264B" w:rsidP="00AB264B">
            <w:pPr>
              <w:pStyle w:val="Loendilik"/>
              <w:numPr>
                <w:ilvl w:val="0"/>
                <w:numId w:val="24"/>
              </w:numPr>
              <w:spacing w:after="0" w:line="240" w:lineRule="auto"/>
              <w:rPr>
                <w:szCs w:val="24"/>
              </w:rPr>
            </w:pPr>
            <w:r w:rsidRPr="00AB264B">
              <w:rPr>
                <w:szCs w:val="24"/>
              </w:rPr>
              <w:t>Kas plaanitav muudatus paneb müüjale kohustuse esitada e-arve, kui ostja seda nõuab?</w:t>
            </w:r>
          </w:p>
          <w:p w14:paraId="2872646E" w14:textId="77777777" w:rsidR="00630030" w:rsidRDefault="00630030" w:rsidP="00630030">
            <w:pPr>
              <w:pStyle w:val="Loendilik"/>
              <w:spacing w:after="0" w:line="240" w:lineRule="auto"/>
              <w:ind w:left="1080"/>
              <w:rPr>
                <w:szCs w:val="24"/>
              </w:rPr>
            </w:pPr>
          </w:p>
          <w:p w14:paraId="1FBA1ECC" w14:textId="77777777" w:rsidR="00630030" w:rsidRDefault="00630030" w:rsidP="00630030">
            <w:pPr>
              <w:pStyle w:val="Loendilik"/>
              <w:spacing w:after="0" w:line="240" w:lineRule="auto"/>
              <w:ind w:left="1080"/>
              <w:rPr>
                <w:szCs w:val="24"/>
              </w:rPr>
            </w:pPr>
          </w:p>
          <w:p w14:paraId="423C2B10" w14:textId="77777777" w:rsidR="00630030" w:rsidRPr="00630030" w:rsidRDefault="00630030" w:rsidP="00630030">
            <w:pPr>
              <w:pStyle w:val="Loendilik"/>
              <w:rPr>
                <w:szCs w:val="24"/>
              </w:rPr>
            </w:pPr>
          </w:p>
          <w:p w14:paraId="207CF36F" w14:textId="77777777" w:rsidR="00630030" w:rsidRDefault="00630030" w:rsidP="00630030">
            <w:pPr>
              <w:pStyle w:val="Loendilik"/>
              <w:spacing w:after="0" w:line="240" w:lineRule="auto"/>
              <w:ind w:left="1080"/>
              <w:rPr>
                <w:szCs w:val="24"/>
              </w:rPr>
            </w:pPr>
          </w:p>
          <w:p w14:paraId="5DED7667" w14:textId="77777777" w:rsidR="00630030" w:rsidRDefault="00630030" w:rsidP="00630030">
            <w:pPr>
              <w:pStyle w:val="Loendilik"/>
              <w:spacing w:after="0" w:line="240" w:lineRule="auto"/>
              <w:ind w:left="1080"/>
              <w:rPr>
                <w:szCs w:val="24"/>
              </w:rPr>
            </w:pPr>
          </w:p>
          <w:p w14:paraId="72104ED8" w14:textId="77777777" w:rsidR="00CE058B" w:rsidRDefault="00CE058B" w:rsidP="00630030">
            <w:pPr>
              <w:pStyle w:val="Loendilik"/>
              <w:spacing w:after="0" w:line="240" w:lineRule="auto"/>
              <w:ind w:left="1080"/>
              <w:rPr>
                <w:szCs w:val="24"/>
              </w:rPr>
            </w:pPr>
          </w:p>
          <w:p w14:paraId="7942F2A2" w14:textId="77777777" w:rsidR="00383BC2" w:rsidRDefault="00383BC2" w:rsidP="00630030">
            <w:pPr>
              <w:pStyle w:val="Loendilik"/>
              <w:spacing w:after="0" w:line="240" w:lineRule="auto"/>
              <w:ind w:left="1080"/>
              <w:rPr>
                <w:szCs w:val="24"/>
              </w:rPr>
            </w:pPr>
          </w:p>
          <w:p w14:paraId="7E191D56" w14:textId="77777777" w:rsidR="00CE058B" w:rsidRDefault="00CE058B" w:rsidP="00630030">
            <w:pPr>
              <w:pStyle w:val="Loendilik"/>
              <w:spacing w:after="0" w:line="240" w:lineRule="auto"/>
              <w:ind w:left="1080"/>
              <w:rPr>
                <w:szCs w:val="24"/>
              </w:rPr>
            </w:pPr>
          </w:p>
          <w:p w14:paraId="68B4BF61" w14:textId="77777777" w:rsidR="00630030" w:rsidRPr="00363F30" w:rsidRDefault="00630030" w:rsidP="00363F30">
            <w:pPr>
              <w:rPr>
                <w:szCs w:val="24"/>
              </w:rPr>
            </w:pPr>
          </w:p>
          <w:p w14:paraId="7EEA2400" w14:textId="3FD70E42" w:rsidR="00A947C9" w:rsidRPr="00363F30" w:rsidRDefault="00AB264B" w:rsidP="00363F30">
            <w:pPr>
              <w:pStyle w:val="Loendilik"/>
              <w:numPr>
                <w:ilvl w:val="0"/>
                <w:numId w:val="24"/>
              </w:numPr>
              <w:spacing w:after="0" w:line="240" w:lineRule="auto"/>
              <w:rPr>
                <w:szCs w:val="24"/>
              </w:rPr>
            </w:pPr>
            <w:r w:rsidRPr="00AB264B">
              <w:rPr>
                <w:szCs w:val="24"/>
              </w:rPr>
              <w:t>Mis saab olukorras, kus teenus on osutatud ja kaup on müüdud ning ostja nõuab e-arvet, kuid müüja saadab arve PDF-formaadis? Kas sellisel juhul on ostjal õigus keelduda arve tasumisest?</w:t>
            </w:r>
          </w:p>
          <w:p w14:paraId="13AA03E4" w14:textId="1893B20B" w:rsidR="00AB264B" w:rsidRPr="00AB264B" w:rsidRDefault="00AB264B" w:rsidP="00AB264B">
            <w:pPr>
              <w:pStyle w:val="Loendilik"/>
              <w:numPr>
                <w:ilvl w:val="0"/>
                <w:numId w:val="24"/>
              </w:numPr>
              <w:spacing w:after="0" w:line="240" w:lineRule="auto"/>
              <w:rPr>
                <w:szCs w:val="24"/>
              </w:rPr>
            </w:pPr>
            <w:r w:rsidRPr="00AB264B">
              <w:rPr>
                <w:szCs w:val="24"/>
              </w:rPr>
              <w:t>Milline mõju kaasneb muudatusega erinevatele sihtrühmadele, sh ettevõttele, kes täna ei kasuta raamatupidamistarkvara või olemasolev raamatupidamistarkvara ei ole võimeline saatma e-arvet?</w:t>
            </w:r>
          </w:p>
          <w:p w14:paraId="53530E73" w14:textId="08AF4A6E" w:rsidR="00CE058B" w:rsidRPr="00363F30" w:rsidRDefault="00AB264B" w:rsidP="00363F30">
            <w:pPr>
              <w:pStyle w:val="Loendilik"/>
              <w:numPr>
                <w:ilvl w:val="0"/>
                <w:numId w:val="24"/>
              </w:numPr>
              <w:spacing w:after="0" w:line="240" w:lineRule="auto"/>
              <w:rPr>
                <w:szCs w:val="24"/>
              </w:rPr>
            </w:pPr>
            <w:r w:rsidRPr="00AB264B">
              <w:rPr>
                <w:szCs w:val="24"/>
              </w:rPr>
              <w:t>Milline on e-arvete hinnanguline osakaal kõikidest arvetest praegusel hetkel?</w:t>
            </w:r>
          </w:p>
          <w:p w14:paraId="795FB76D" w14:textId="77777777" w:rsidR="006D592F" w:rsidRDefault="00AB264B" w:rsidP="00AB264B">
            <w:pPr>
              <w:pStyle w:val="Loendilik"/>
              <w:numPr>
                <w:ilvl w:val="0"/>
                <w:numId w:val="19"/>
              </w:numPr>
              <w:spacing w:after="0" w:line="240" w:lineRule="auto"/>
              <w:rPr>
                <w:szCs w:val="24"/>
              </w:rPr>
            </w:pPr>
            <w:r w:rsidRPr="00AB264B">
              <w:rPr>
                <w:szCs w:val="24"/>
              </w:rPr>
              <w:t>Ettevõtete</w:t>
            </w:r>
            <w:r w:rsidR="003C1669">
              <w:rPr>
                <w:szCs w:val="24"/>
              </w:rPr>
              <w:t xml:space="preserve"> </w:t>
            </w:r>
            <w:r w:rsidRPr="00AB264B">
              <w:rPr>
                <w:szCs w:val="24"/>
              </w:rPr>
              <w:t>vaheliste e-arvete kasutuselevõtu soodustamiseks tuleks raamatupidamise seaduse muutmise asemel jätkata teadlikkuse tõstmist e-arvete kasutamisvõimaluste kohta, sellega kaasnevast kasust ja anda ka praktilisi soovitusi e-arvete rakendamiseks.</w:t>
            </w:r>
          </w:p>
          <w:p w14:paraId="13231826" w14:textId="77777777" w:rsidR="0083729E" w:rsidRDefault="0083729E" w:rsidP="0083729E">
            <w:pPr>
              <w:pStyle w:val="Loendilik"/>
              <w:numPr>
                <w:ilvl w:val="0"/>
                <w:numId w:val="19"/>
              </w:numPr>
              <w:spacing w:after="0" w:line="240" w:lineRule="auto"/>
              <w:rPr>
                <w:szCs w:val="24"/>
              </w:rPr>
            </w:pPr>
            <w:r w:rsidRPr="0083729E">
              <w:rPr>
                <w:szCs w:val="24"/>
              </w:rPr>
              <w:lastRenderedPageBreak/>
              <w:t>Raamatupidamiskohustuslase õigus teavitada äriregistrit e-arve vastuvõtmisest (eelnõu § 1 p 1). Kaubanduskoja seisukoht:</w:t>
            </w:r>
            <w:r>
              <w:rPr>
                <w:szCs w:val="24"/>
              </w:rPr>
              <w:t xml:space="preserve"> </w:t>
            </w:r>
            <w:r w:rsidRPr="0083729E">
              <w:rPr>
                <w:szCs w:val="24"/>
              </w:rPr>
              <w:t>Peame seda muudatust mõistlikuks.</w:t>
            </w:r>
          </w:p>
          <w:p w14:paraId="2342F960" w14:textId="77777777" w:rsidR="0083729E" w:rsidRDefault="0083729E" w:rsidP="0083729E">
            <w:pPr>
              <w:pStyle w:val="Loendilik"/>
              <w:numPr>
                <w:ilvl w:val="0"/>
                <w:numId w:val="19"/>
              </w:numPr>
              <w:spacing w:after="0" w:line="240" w:lineRule="auto"/>
              <w:rPr>
                <w:szCs w:val="24"/>
              </w:rPr>
            </w:pPr>
            <w:r w:rsidRPr="0083729E">
              <w:rPr>
                <w:szCs w:val="24"/>
              </w:rPr>
              <w:t>Üleminek e-arveldamise Euroopa standardile (eelnõu § 1 p-d 2-4)</w:t>
            </w:r>
            <w:r>
              <w:rPr>
                <w:szCs w:val="24"/>
              </w:rPr>
              <w:t xml:space="preserve">. </w:t>
            </w:r>
            <w:r w:rsidRPr="0083729E">
              <w:rPr>
                <w:szCs w:val="24"/>
              </w:rPr>
              <w:t>Kuna Eesti e-arvete standardit ei ole aastaid muudetud ja sellega seoses on esile kerkinud teatud probleeme, siis põhimõtteliselt ei ole me vastu üleminekule e-arveldamise Euroopa standardile. Samas peame oluliseks, et muudatuse jõustumisel jääks ettevõtetele alles õigus leppida kokku, et pooled kasutavad jätkuvalt Eesti e-standardit.</w:t>
            </w:r>
          </w:p>
          <w:p w14:paraId="29EC41B4" w14:textId="77777777" w:rsidR="005877F4" w:rsidRDefault="00383BC2" w:rsidP="0083729E">
            <w:pPr>
              <w:pStyle w:val="Loendilik"/>
              <w:numPr>
                <w:ilvl w:val="0"/>
                <w:numId w:val="19"/>
              </w:numPr>
              <w:spacing w:after="0" w:line="240" w:lineRule="auto"/>
              <w:rPr>
                <w:szCs w:val="24"/>
              </w:rPr>
            </w:pPr>
            <w:r w:rsidRPr="00383BC2">
              <w:rPr>
                <w:szCs w:val="24"/>
              </w:rPr>
              <w:t>Enne eelnõu menetlemisega jätkamist peame väga oluliseks, et Rahandusministeerium analüüsiks täiendavalt, millised mõjud kaasnevad üleminekuga ettevõtetele ning kas vajalikud arendustööd on võimalik ära teha enne 2025. aasta algust.</w:t>
            </w:r>
          </w:p>
          <w:p w14:paraId="0DC4F7C5" w14:textId="77777777" w:rsidR="00FE22EA" w:rsidRDefault="00FE22EA" w:rsidP="00FE22EA">
            <w:pPr>
              <w:pStyle w:val="Loendilik"/>
              <w:spacing w:after="0" w:line="240" w:lineRule="auto"/>
              <w:rPr>
                <w:szCs w:val="24"/>
              </w:rPr>
            </w:pPr>
          </w:p>
          <w:p w14:paraId="51D9E2CD" w14:textId="77777777" w:rsidR="00A947C9" w:rsidRDefault="00A947C9" w:rsidP="00FE22EA">
            <w:pPr>
              <w:pStyle w:val="Loendilik"/>
              <w:spacing w:after="0" w:line="240" w:lineRule="auto"/>
              <w:rPr>
                <w:szCs w:val="24"/>
              </w:rPr>
            </w:pPr>
          </w:p>
          <w:p w14:paraId="2E4BF8D5" w14:textId="77777777" w:rsidR="00A947C9" w:rsidRDefault="00A947C9" w:rsidP="00FE22EA">
            <w:pPr>
              <w:pStyle w:val="Loendilik"/>
              <w:spacing w:after="0" w:line="240" w:lineRule="auto"/>
              <w:rPr>
                <w:szCs w:val="24"/>
              </w:rPr>
            </w:pPr>
          </w:p>
          <w:p w14:paraId="65731AEE" w14:textId="77777777" w:rsidR="00383BC2" w:rsidRPr="00383BC2" w:rsidRDefault="00383BC2" w:rsidP="00383BC2">
            <w:pPr>
              <w:pStyle w:val="Loendilik"/>
              <w:numPr>
                <w:ilvl w:val="0"/>
                <w:numId w:val="19"/>
              </w:numPr>
              <w:spacing w:after="0" w:line="240" w:lineRule="auto"/>
              <w:rPr>
                <w:szCs w:val="24"/>
              </w:rPr>
            </w:pPr>
            <w:r w:rsidRPr="00383BC2">
              <w:rPr>
                <w:szCs w:val="24"/>
              </w:rPr>
              <w:t xml:space="preserve">Ernst &amp; Youngi tehtud uuringus (lk 4) on kirjas soovitus töötada välja </w:t>
            </w:r>
            <w:r w:rsidRPr="00383BC2">
              <w:rPr>
                <w:szCs w:val="24"/>
              </w:rPr>
              <w:lastRenderedPageBreak/>
              <w:t xml:space="preserve">e-arvete kasutamise spetsifikatsioon (CIUS – Core </w:t>
            </w:r>
            <w:proofErr w:type="spellStart"/>
            <w:r w:rsidRPr="00383BC2">
              <w:rPr>
                <w:szCs w:val="24"/>
              </w:rPr>
              <w:t>Invoice</w:t>
            </w:r>
            <w:proofErr w:type="spellEnd"/>
            <w:r w:rsidRPr="00383BC2">
              <w:rPr>
                <w:szCs w:val="24"/>
              </w:rPr>
              <w:t xml:space="preserve"> </w:t>
            </w:r>
            <w:proofErr w:type="spellStart"/>
            <w:r w:rsidRPr="00383BC2">
              <w:rPr>
                <w:szCs w:val="24"/>
              </w:rPr>
              <w:t>Usage</w:t>
            </w:r>
            <w:proofErr w:type="spellEnd"/>
            <w:r w:rsidRPr="00383BC2">
              <w:rPr>
                <w:szCs w:val="24"/>
              </w:rPr>
              <w:t xml:space="preserve"> </w:t>
            </w:r>
            <w:proofErr w:type="spellStart"/>
            <w:r w:rsidRPr="00383BC2">
              <w:rPr>
                <w:szCs w:val="24"/>
              </w:rPr>
              <w:t>Specification</w:t>
            </w:r>
            <w:proofErr w:type="spellEnd"/>
            <w:r w:rsidRPr="00383BC2">
              <w:rPr>
                <w:szCs w:val="24"/>
              </w:rPr>
              <w:t>), et maandada standardi rakendamisega seotud riske ja lihtsustada kasutuselevõttu. Palume Rahandusministeeriumilt infot, kas see soovitus on juba ellu viidud või kui ei ole, siis kas ja millal plaanitakse seda teha.</w:t>
            </w:r>
          </w:p>
          <w:p w14:paraId="1BFD2DAF" w14:textId="0BDD01D8" w:rsidR="00383BC2" w:rsidRPr="00724D16" w:rsidRDefault="00383BC2" w:rsidP="00383BC2">
            <w:pPr>
              <w:pStyle w:val="Loendilik"/>
              <w:numPr>
                <w:ilvl w:val="0"/>
                <w:numId w:val="19"/>
              </w:numPr>
              <w:spacing w:after="0" w:line="240" w:lineRule="auto"/>
              <w:rPr>
                <w:szCs w:val="24"/>
              </w:rPr>
            </w:pPr>
            <w:r w:rsidRPr="00383BC2">
              <w:rPr>
                <w:szCs w:val="24"/>
              </w:rPr>
              <w:t>Lisaks palume Rahandusministeeriumilt infot ka selle kohta, kas hetkel on avatud või on peagi tulemas mõni toetusmeede, mis võimaldaks ettevõtetel taotleda toetust, et minna üle Euroopa standardile.</w:t>
            </w:r>
          </w:p>
        </w:tc>
        <w:tc>
          <w:tcPr>
            <w:tcW w:w="2037" w:type="dxa"/>
          </w:tcPr>
          <w:p w14:paraId="254EEEEC" w14:textId="77777777" w:rsidR="00E5388C" w:rsidRDefault="00E5388C" w:rsidP="00E5388C">
            <w:pPr>
              <w:rPr>
                <w:rFonts w:ascii="Times New Roman" w:hAnsi="Times New Roman" w:cs="Times New Roman"/>
                <w:sz w:val="24"/>
                <w:szCs w:val="24"/>
              </w:rPr>
            </w:pPr>
            <w:r>
              <w:rPr>
                <w:rFonts w:ascii="Times New Roman" w:hAnsi="Times New Roman" w:cs="Times New Roman"/>
                <w:sz w:val="24"/>
                <w:szCs w:val="24"/>
              </w:rPr>
              <w:lastRenderedPageBreak/>
              <w:t>Sobib eelnõuga, muutmisvajadus puudub.</w:t>
            </w:r>
          </w:p>
          <w:p w14:paraId="45745E1A" w14:textId="77777777" w:rsidR="00AB264B" w:rsidRDefault="00AB264B" w:rsidP="00E5388C">
            <w:pPr>
              <w:rPr>
                <w:rFonts w:ascii="Times New Roman" w:hAnsi="Times New Roman" w:cs="Times New Roman"/>
                <w:sz w:val="24"/>
                <w:szCs w:val="24"/>
              </w:rPr>
            </w:pPr>
          </w:p>
          <w:p w14:paraId="002B549E" w14:textId="77777777" w:rsidR="00AB264B" w:rsidRDefault="00AB264B" w:rsidP="00E5388C">
            <w:pPr>
              <w:rPr>
                <w:rFonts w:ascii="Times New Roman" w:hAnsi="Times New Roman" w:cs="Times New Roman"/>
                <w:sz w:val="24"/>
                <w:szCs w:val="24"/>
              </w:rPr>
            </w:pPr>
          </w:p>
          <w:p w14:paraId="29A84BCC" w14:textId="77777777" w:rsidR="00AB264B" w:rsidRDefault="00AB264B" w:rsidP="00E5388C">
            <w:pPr>
              <w:rPr>
                <w:rFonts w:ascii="Times New Roman" w:hAnsi="Times New Roman" w:cs="Times New Roman"/>
                <w:sz w:val="24"/>
                <w:szCs w:val="24"/>
              </w:rPr>
            </w:pPr>
          </w:p>
          <w:p w14:paraId="557424D6" w14:textId="77777777" w:rsidR="00AB264B" w:rsidRDefault="00AB264B" w:rsidP="00E5388C">
            <w:pPr>
              <w:rPr>
                <w:rFonts w:ascii="Times New Roman" w:hAnsi="Times New Roman" w:cs="Times New Roman"/>
                <w:sz w:val="24"/>
                <w:szCs w:val="24"/>
              </w:rPr>
            </w:pPr>
          </w:p>
          <w:p w14:paraId="58A4C298" w14:textId="77777777" w:rsidR="00AB264B" w:rsidRDefault="00AB264B" w:rsidP="00E5388C">
            <w:pPr>
              <w:rPr>
                <w:rFonts w:ascii="Times New Roman" w:hAnsi="Times New Roman" w:cs="Times New Roman"/>
                <w:sz w:val="24"/>
                <w:szCs w:val="24"/>
              </w:rPr>
            </w:pPr>
          </w:p>
          <w:p w14:paraId="35074C0E" w14:textId="77777777" w:rsidR="00AB264B" w:rsidRDefault="00AB264B" w:rsidP="00E5388C">
            <w:pPr>
              <w:rPr>
                <w:rFonts w:ascii="Times New Roman" w:hAnsi="Times New Roman" w:cs="Times New Roman"/>
                <w:sz w:val="24"/>
                <w:szCs w:val="24"/>
              </w:rPr>
            </w:pPr>
            <w:r>
              <w:rPr>
                <w:rFonts w:ascii="Times New Roman" w:hAnsi="Times New Roman" w:cs="Times New Roman"/>
                <w:sz w:val="24"/>
                <w:szCs w:val="24"/>
              </w:rPr>
              <w:t>Sobib eelnõuga, muutmisvajadus puudub.</w:t>
            </w:r>
          </w:p>
          <w:p w14:paraId="608F1535" w14:textId="77777777" w:rsidR="00AB264B" w:rsidRDefault="00AB264B" w:rsidP="00E5388C">
            <w:pPr>
              <w:rPr>
                <w:rFonts w:ascii="Times New Roman" w:hAnsi="Times New Roman" w:cs="Times New Roman"/>
                <w:sz w:val="24"/>
                <w:szCs w:val="24"/>
              </w:rPr>
            </w:pPr>
          </w:p>
          <w:p w14:paraId="2A612F4D" w14:textId="77777777" w:rsidR="00AB264B" w:rsidRDefault="00AB264B" w:rsidP="00E5388C">
            <w:pPr>
              <w:rPr>
                <w:rFonts w:ascii="Times New Roman" w:hAnsi="Times New Roman" w:cs="Times New Roman"/>
                <w:sz w:val="24"/>
                <w:szCs w:val="24"/>
              </w:rPr>
            </w:pPr>
          </w:p>
          <w:p w14:paraId="441124BB" w14:textId="77777777" w:rsidR="00AB264B" w:rsidRDefault="00AB264B" w:rsidP="00E5388C">
            <w:pPr>
              <w:rPr>
                <w:rFonts w:ascii="Times New Roman" w:hAnsi="Times New Roman" w:cs="Times New Roman"/>
                <w:sz w:val="24"/>
                <w:szCs w:val="24"/>
              </w:rPr>
            </w:pPr>
          </w:p>
          <w:p w14:paraId="6B73F84D" w14:textId="77777777" w:rsidR="00AB264B" w:rsidRDefault="00AB264B" w:rsidP="00E5388C">
            <w:pPr>
              <w:rPr>
                <w:rFonts w:ascii="Times New Roman" w:hAnsi="Times New Roman" w:cs="Times New Roman"/>
                <w:sz w:val="24"/>
                <w:szCs w:val="24"/>
              </w:rPr>
            </w:pPr>
            <w:r>
              <w:rPr>
                <w:rFonts w:ascii="Times New Roman" w:hAnsi="Times New Roman" w:cs="Times New Roman"/>
                <w:sz w:val="24"/>
                <w:szCs w:val="24"/>
              </w:rPr>
              <w:t>Arvestamata.</w:t>
            </w:r>
          </w:p>
          <w:p w14:paraId="1B716C2B" w14:textId="77777777" w:rsidR="001B79E4" w:rsidRDefault="001B79E4" w:rsidP="00E5388C">
            <w:pPr>
              <w:rPr>
                <w:rFonts w:ascii="Times New Roman" w:hAnsi="Times New Roman" w:cs="Times New Roman"/>
                <w:sz w:val="24"/>
                <w:szCs w:val="24"/>
              </w:rPr>
            </w:pPr>
          </w:p>
          <w:p w14:paraId="24A8F521" w14:textId="77777777" w:rsidR="001B79E4" w:rsidRDefault="001B79E4" w:rsidP="00E5388C">
            <w:pPr>
              <w:rPr>
                <w:rFonts w:ascii="Times New Roman" w:hAnsi="Times New Roman" w:cs="Times New Roman"/>
                <w:sz w:val="24"/>
                <w:szCs w:val="24"/>
              </w:rPr>
            </w:pPr>
          </w:p>
          <w:p w14:paraId="6032CD87" w14:textId="77777777" w:rsidR="001B79E4" w:rsidRDefault="001B79E4" w:rsidP="00E5388C">
            <w:pPr>
              <w:rPr>
                <w:rFonts w:ascii="Times New Roman" w:hAnsi="Times New Roman" w:cs="Times New Roman"/>
                <w:sz w:val="24"/>
                <w:szCs w:val="24"/>
              </w:rPr>
            </w:pPr>
          </w:p>
          <w:p w14:paraId="60605AF2" w14:textId="77777777" w:rsidR="001B79E4" w:rsidRDefault="001B79E4" w:rsidP="00E5388C">
            <w:pPr>
              <w:rPr>
                <w:rFonts w:ascii="Times New Roman" w:hAnsi="Times New Roman" w:cs="Times New Roman"/>
                <w:sz w:val="24"/>
                <w:szCs w:val="24"/>
              </w:rPr>
            </w:pPr>
          </w:p>
          <w:p w14:paraId="3B81A41D" w14:textId="77777777" w:rsidR="001B79E4" w:rsidRDefault="001B79E4" w:rsidP="00E5388C">
            <w:pPr>
              <w:rPr>
                <w:rFonts w:ascii="Times New Roman" w:hAnsi="Times New Roman" w:cs="Times New Roman"/>
                <w:sz w:val="24"/>
                <w:szCs w:val="24"/>
              </w:rPr>
            </w:pPr>
          </w:p>
          <w:p w14:paraId="458AC63E" w14:textId="77777777" w:rsidR="001B79E4" w:rsidRDefault="001B79E4" w:rsidP="00E5388C">
            <w:pPr>
              <w:rPr>
                <w:rFonts w:ascii="Times New Roman" w:hAnsi="Times New Roman" w:cs="Times New Roman"/>
                <w:sz w:val="24"/>
                <w:szCs w:val="24"/>
              </w:rPr>
            </w:pPr>
          </w:p>
          <w:p w14:paraId="01906342" w14:textId="77777777" w:rsidR="001B79E4" w:rsidRDefault="001B79E4" w:rsidP="00E5388C">
            <w:pPr>
              <w:rPr>
                <w:rFonts w:ascii="Times New Roman" w:hAnsi="Times New Roman" w:cs="Times New Roman"/>
                <w:sz w:val="24"/>
                <w:szCs w:val="24"/>
              </w:rPr>
            </w:pPr>
          </w:p>
          <w:p w14:paraId="7BCD59D9" w14:textId="77777777" w:rsidR="001B79E4" w:rsidRDefault="001B79E4" w:rsidP="00E5388C">
            <w:pPr>
              <w:rPr>
                <w:rFonts w:ascii="Times New Roman" w:hAnsi="Times New Roman" w:cs="Times New Roman"/>
                <w:sz w:val="24"/>
                <w:szCs w:val="24"/>
              </w:rPr>
            </w:pPr>
          </w:p>
          <w:p w14:paraId="700506FB" w14:textId="77777777" w:rsidR="001B79E4" w:rsidRDefault="001B79E4" w:rsidP="00E5388C">
            <w:pPr>
              <w:rPr>
                <w:rFonts w:ascii="Times New Roman" w:hAnsi="Times New Roman" w:cs="Times New Roman"/>
                <w:sz w:val="24"/>
                <w:szCs w:val="24"/>
              </w:rPr>
            </w:pPr>
          </w:p>
          <w:p w14:paraId="220453F6" w14:textId="77777777" w:rsidR="001B79E4" w:rsidRDefault="001B79E4" w:rsidP="00E5388C">
            <w:pPr>
              <w:rPr>
                <w:rFonts w:ascii="Times New Roman" w:hAnsi="Times New Roman" w:cs="Times New Roman"/>
                <w:sz w:val="24"/>
                <w:szCs w:val="24"/>
              </w:rPr>
            </w:pPr>
          </w:p>
          <w:p w14:paraId="2B8847A6" w14:textId="77777777" w:rsidR="001B79E4" w:rsidRDefault="001B79E4" w:rsidP="00E5388C">
            <w:pPr>
              <w:rPr>
                <w:rFonts w:ascii="Times New Roman" w:hAnsi="Times New Roman" w:cs="Times New Roman"/>
                <w:sz w:val="24"/>
                <w:szCs w:val="24"/>
              </w:rPr>
            </w:pPr>
          </w:p>
          <w:p w14:paraId="554F084B" w14:textId="77777777" w:rsidR="001B79E4" w:rsidRDefault="001B79E4" w:rsidP="00E5388C">
            <w:pPr>
              <w:rPr>
                <w:rFonts w:ascii="Times New Roman" w:hAnsi="Times New Roman" w:cs="Times New Roman"/>
                <w:sz w:val="24"/>
                <w:szCs w:val="24"/>
              </w:rPr>
            </w:pPr>
          </w:p>
          <w:p w14:paraId="5312D672" w14:textId="77777777" w:rsidR="001B79E4" w:rsidRDefault="001B79E4" w:rsidP="00E5388C">
            <w:pPr>
              <w:rPr>
                <w:rFonts w:ascii="Times New Roman" w:hAnsi="Times New Roman" w:cs="Times New Roman"/>
                <w:sz w:val="24"/>
                <w:szCs w:val="24"/>
              </w:rPr>
            </w:pPr>
          </w:p>
          <w:p w14:paraId="351B270D" w14:textId="77777777" w:rsidR="001B79E4" w:rsidRDefault="001B79E4" w:rsidP="00E5388C">
            <w:pPr>
              <w:rPr>
                <w:rFonts w:ascii="Times New Roman" w:hAnsi="Times New Roman" w:cs="Times New Roman"/>
                <w:sz w:val="24"/>
                <w:szCs w:val="24"/>
              </w:rPr>
            </w:pPr>
          </w:p>
          <w:p w14:paraId="7557E9FA" w14:textId="77777777" w:rsidR="001B79E4" w:rsidRDefault="001B79E4" w:rsidP="00E5388C">
            <w:pPr>
              <w:rPr>
                <w:rFonts w:ascii="Times New Roman" w:hAnsi="Times New Roman" w:cs="Times New Roman"/>
                <w:sz w:val="24"/>
                <w:szCs w:val="24"/>
              </w:rPr>
            </w:pPr>
          </w:p>
          <w:p w14:paraId="5A572114" w14:textId="77777777" w:rsidR="001B79E4" w:rsidRDefault="001B79E4" w:rsidP="00E5388C">
            <w:pPr>
              <w:rPr>
                <w:rFonts w:ascii="Times New Roman" w:hAnsi="Times New Roman" w:cs="Times New Roman"/>
                <w:sz w:val="24"/>
                <w:szCs w:val="24"/>
              </w:rPr>
            </w:pPr>
          </w:p>
          <w:p w14:paraId="2F71C612" w14:textId="77777777" w:rsidR="001B79E4" w:rsidRDefault="001B79E4" w:rsidP="00E5388C">
            <w:pPr>
              <w:rPr>
                <w:rFonts w:ascii="Times New Roman" w:hAnsi="Times New Roman" w:cs="Times New Roman"/>
                <w:sz w:val="24"/>
                <w:szCs w:val="24"/>
              </w:rPr>
            </w:pPr>
          </w:p>
          <w:p w14:paraId="35E0E5DF" w14:textId="77777777" w:rsidR="001B79E4" w:rsidRDefault="001B79E4" w:rsidP="00E5388C">
            <w:pPr>
              <w:rPr>
                <w:rFonts w:ascii="Times New Roman" w:hAnsi="Times New Roman" w:cs="Times New Roman"/>
                <w:sz w:val="24"/>
                <w:szCs w:val="24"/>
              </w:rPr>
            </w:pPr>
          </w:p>
          <w:p w14:paraId="091DF05D" w14:textId="77777777" w:rsidR="001B79E4" w:rsidRDefault="001B79E4" w:rsidP="00E5388C">
            <w:pPr>
              <w:rPr>
                <w:rFonts w:ascii="Times New Roman" w:hAnsi="Times New Roman" w:cs="Times New Roman"/>
                <w:sz w:val="24"/>
                <w:szCs w:val="24"/>
              </w:rPr>
            </w:pPr>
          </w:p>
          <w:p w14:paraId="3CAA0BDD" w14:textId="77777777" w:rsidR="001B79E4" w:rsidRDefault="001B79E4" w:rsidP="00E5388C">
            <w:pPr>
              <w:rPr>
                <w:rFonts w:ascii="Times New Roman" w:hAnsi="Times New Roman" w:cs="Times New Roman"/>
                <w:sz w:val="24"/>
                <w:szCs w:val="24"/>
              </w:rPr>
            </w:pPr>
          </w:p>
          <w:p w14:paraId="2CD4C835" w14:textId="77777777" w:rsidR="001B79E4" w:rsidRDefault="001B79E4" w:rsidP="00E5388C">
            <w:pPr>
              <w:rPr>
                <w:rFonts w:ascii="Times New Roman" w:hAnsi="Times New Roman" w:cs="Times New Roman"/>
                <w:sz w:val="24"/>
                <w:szCs w:val="24"/>
              </w:rPr>
            </w:pPr>
          </w:p>
          <w:p w14:paraId="05E1864A" w14:textId="77777777" w:rsidR="001B79E4" w:rsidRDefault="001B79E4" w:rsidP="00E5388C">
            <w:pPr>
              <w:rPr>
                <w:rFonts w:ascii="Times New Roman" w:hAnsi="Times New Roman" w:cs="Times New Roman"/>
                <w:sz w:val="24"/>
                <w:szCs w:val="24"/>
              </w:rPr>
            </w:pPr>
          </w:p>
          <w:p w14:paraId="62FAF2A3" w14:textId="77777777" w:rsidR="001B79E4" w:rsidRDefault="001B79E4" w:rsidP="00E5388C">
            <w:pPr>
              <w:rPr>
                <w:rFonts w:ascii="Times New Roman" w:hAnsi="Times New Roman" w:cs="Times New Roman"/>
                <w:sz w:val="24"/>
                <w:szCs w:val="24"/>
              </w:rPr>
            </w:pPr>
          </w:p>
          <w:p w14:paraId="1A68ED55" w14:textId="77777777" w:rsidR="001B79E4" w:rsidRDefault="001B79E4" w:rsidP="00E5388C">
            <w:pPr>
              <w:rPr>
                <w:rFonts w:ascii="Times New Roman" w:hAnsi="Times New Roman" w:cs="Times New Roman"/>
                <w:sz w:val="24"/>
                <w:szCs w:val="24"/>
              </w:rPr>
            </w:pPr>
            <w:r>
              <w:rPr>
                <w:rFonts w:ascii="Times New Roman" w:hAnsi="Times New Roman" w:cs="Times New Roman"/>
                <w:sz w:val="24"/>
                <w:szCs w:val="24"/>
              </w:rPr>
              <w:t>Arvestatud.</w:t>
            </w:r>
          </w:p>
          <w:p w14:paraId="44248DC2" w14:textId="77777777" w:rsidR="00CE058B" w:rsidRDefault="00CE058B" w:rsidP="00E5388C">
            <w:pPr>
              <w:rPr>
                <w:rFonts w:ascii="Times New Roman" w:hAnsi="Times New Roman" w:cs="Times New Roman"/>
                <w:sz w:val="24"/>
                <w:szCs w:val="24"/>
              </w:rPr>
            </w:pPr>
          </w:p>
          <w:p w14:paraId="64D38751" w14:textId="77777777" w:rsidR="00CE058B" w:rsidRDefault="00CE058B" w:rsidP="00E5388C">
            <w:pPr>
              <w:rPr>
                <w:rFonts w:ascii="Times New Roman" w:hAnsi="Times New Roman" w:cs="Times New Roman"/>
                <w:sz w:val="24"/>
                <w:szCs w:val="24"/>
              </w:rPr>
            </w:pPr>
          </w:p>
          <w:p w14:paraId="38E5CE71" w14:textId="77777777" w:rsidR="00CE058B" w:rsidRDefault="00CE058B" w:rsidP="00E5388C">
            <w:pPr>
              <w:rPr>
                <w:rFonts w:ascii="Times New Roman" w:hAnsi="Times New Roman" w:cs="Times New Roman"/>
                <w:sz w:val="24"/>
                <w:szCs w:val="24"/>
              </w:rPr>
            </w:pPr>
          </w:p>
          <w:p w14:paraId="66F930B9" w14:textId="77777777" w:rsidR="00CE058B" w:rsidRDefault="00CE058B" w:rsidP="00E5388C">
            <w:pPr>
              <w:rPr>
                <w:rFonts w:ascii="Times New Roman" w:hAnsi="Times New Roman" w:cs="Times New Roman"/>
                <w:sz w:val="24"/>
                <w:szCs w:val="24"/>
              </w:rPr>
            </w:pPr>
          </w:p>
          <w:p w14:paraId="2554FFC0" w14:textId="77777777" w:rsidR="00CE058B" w:rsidRDefault="00CE058B" w:rsidP="00E5388C">
            <w:pPr>
              <w:rPr>
                <w:rFonts w:ascii="Times New Roman" w:hAnsi="Times New Roman" w:cs="Times New Roman"/>
                <w:sz w:val="24"/>
                <w:szCs w:val="24"/>
              </w:rPr>
            </w:pPr>
          </w:p>
          <w:p w14:paraId="764EC9DF" w14:textId="77777777" w:rsidR="00CE058B" w:rsidRDefault="00CE058B" w:rsidP="00E5388C">
            <w:pPr>
              <w:rPr>
                <w:rFonts w:ascii="Times New Roman" w:hAnsi="Times New Roman" w:cs="Times New Roman"/>
                <w:sz w:val="24"/>
                <w:szCs w:val="24"/>
              </w:rPr>
            </w:pPr>
          </w:p>
          <w:p w14:paraId="653152FF" w14:textId="77777777" w:rsidR="00CE058B" w:rsidRDefault="00CE058B" w:rsidP="00E5388C">
            <w:pPr>
              <w:rPr>
                <w:rFonts w:ascii="Times New Roman" w:hAnsi="Times New Roman" w:cs="Times New Roman"/>
                <w:sz w:val="24"/>
                <w:szCs w:val="24"/>
              </w:rPr>
            </w:pPr>
          </w:p>
          <w:p w14:paraId="206E3C88" w14:textId="77777777" w:rsidR="00CE058B" w:rsidRDefault="00CE058B" w:rsidP="00E5388C">
            <w:pPr>
              <w:rPr>
                <w:rFonts w:ascii="Times New Roman" w:hAnsi="Times New Roman" w:cs="Times New Roman"/>
                <w:sz w:val="24"/>
                <w:szCs w:val="24"/>
              </w:rPr>
            </w:pPr>
          </w:p>
          <w:p w14:paraId="7F42CA65" w14:textId="77777777" w:rsidR="00CE058B" w:rsidRDefault="00CE058B" w:rsidP="00E5388C">
            <w:pPr>
              <w:rPr>
                <w:rFonts w:ascii="Times New Roman" w:hAnsi="Times New Roman" w:cs="Times New Roman"/>
                <w:sz w:val="24"/>
                <w:szCs w:val="24"/>
              </w:rPr>
            </w:pPr>
          </w:p>
          <w:p w14:paraId="11B2BAC4" w14:textId="77777777" w:rsidR="00CE058B" w:rsidRDefault="00CE058B" w:rsidP="00E5388C">
            <w:pPr>
              <w:rPr>
                <w:rFonts w:ascii="Times New Roman" w:hAnsi="Times New Roman" w:cs="Times New Roman"/>
                <w:sz w:val="24"/>
                <w:szCs w:val="24"/>
              </w:rPr>
            </w:pPr>
          </w:p>
          <w:p w14:paraId="597079F9" w14:textId="77777777" w:rsidR="00CE058B" w:rsidRDefault="00CE058B" w:rsidP="00E5388C">
            <w:pPr>
              <w:rPr>
                <w:rFonts w:ascii="Times New Roman" w:hAnsi="Times New Roman" w:cs="Times New Roman"/>
                <w:sz w:val="24"/>
                <w:szCs w:val="24"/>
              </w:rPr>
            </w:pPr>
          </w:p>
          <w:p w14:paraId="7A004375" w14:textId="77777777" w:rsidR="00CE058B" w:rsidRDefault="00CE058B" w:rsidP="00E5388C">
            <w:pPr>
              <w:rPr>
                <w:rFonts w:ascii="Times New Roman" w:hAnsi="Times New Roman" w:cs="Times New Roman"/>
                <w:sz w:val="24"/>
                <w:szCs w:val="24"/>
              </w:rPr>
            </w:pPr>
          </w:p>
          <w:p w14:paraId="7457A8E0" w14:textId="77777777" w:rsidR="00CE058B" w:rsidRDefault="00CE058B" w:rsidP="00E5388C">
            <w:pPr>
              <w:rPr>
                <w:rFonts w:ascii="Times New Roman" w:hAnsi="Times New Roman" w:cs="Times New Roman"/>
                <w:sz w:val="24"/>
                <w:szCs w:val="24"/>
              </w:rPr>
            </w:pPr>
          </w:p>
          <w:p w14:paraId="4DB08607" w14:textId="77777777" w:rsidR="00CE058B" w:rsidRDefault="00CE058B" w:rsidP="00E5388C">
            <w:pPr>
              <w:rPr>
                <w:rFonts w:ascii="Times New Roman" w:hAnsi="Times New Roman" w:cs="Times New Roman"/>
                <w:sz w:val="24"/>
                <w:szCs w:val="24"/>
              </w:rPr>
            </w:pPr>
          </w:p>
          <w:p w14:paraId="4C9F5C17" w14:textId="77777777" w:rsidR="00CE058B" w:rsidRDefault="00CE058B" w:rsidP="00E5388C">
            <w:pPr>
              <w:rPr>
                <w:rFonts w:ascii="Times New Roman" w:hAnsi="Times New Roman" w:cs="Times New Roman"/>
                <w:sz w:val="24"/>
                <w:szCs w:val="24"/>
              </w:rPr>
            </w:pPr>
          </w:p>
          <w:p w14:paraId="5166EFE9" w14:textId="77777777" w:rsidR="00CE058B" w:rsidRDefault="00CE058B" w:rsidP="00E5388C">
            <w:pPr>
              <w:rPr>
                <w:rFonts w:ascii="Times New Roman" w:hAnsi="Times New Roman" w:cs="Times New Roman"/>
                <w:sz w:val="24"/>
                <w:szCs w:val="24"/>
              </w:rPr>
            </w:pPr>
          </w:p>
          <w:p w14:paraId="4C7FDA17" w14:textId="77777777" w:rsidR="00CE058B" w:rsidRDefault="00CE058B" w:rsidP="00E5388C">
            <w:pPr>
              <w:rPr>
                <w:rFonts w:ascii="Times New Roman" w:hAnsi="Times New Roman" w:cs="Times New Roman"/>
                <w:sz w:val="24"/>
                <w:szCs w:val="24"/>
              </w:rPr>
            </w:pPr>
          </w:p>
          <w:p w14:paraId="739C6CDA" w14:textId="77777777" w:rsidR="00CE058B" w:rsidRDefault="00CE058B" w:rsidP="00E5388C">
            <w:pPr>
              <w:rPr>
                <w:rFonts w:ascii="Times New Roman" w:hAnsi="Times New Roman" w:cs="Times New Roman"/>
                <w:sz w:val="24"/>
                <w:szCs w:val="24"/>
              </w:rPr>
            </w:pPr>
          </w:p>
          <w:p w14:paraId="1842FE90" w14:textId="77777777" w:rsidR="00CE058B" w:rsidRDefault="00CE058B" w:rsidP="00E5388C">
            <w:pPr>
              <w:rPr>
                <w:rFonts w:ascii="Times New Roman" w:hAnsi="Times New Roman" w:cs="Times New Roman"/>
                <w:sz w:val="24"/>
                <w:szCs w:val="24"/>
              </w:rPr>
            </w:pPr>
          </w:p>
          <w:p w14:paraId="122B65D7" w14:textId="77777777" w:rsidR="00CE058B" w:rsidRDefault="00CE058B" w:rsidP="00E5388C">
            <w:pPr>
              <w:rPr>
                <w:rFonts w:ascii="Times New Roman" w:hAnsi="Times New Roman" w:cs="Times New Roman"/>
                <w:sz w:val="24"/>
                <w:szCs w:val="24"/>
              </w:rPr>
            </w:pPr>
          </w:p>
          <w:p w14:paraId="50DC9090" w14:textId="77777777" w:rsidR="00CE058B" w:rsidRDefault="00CE058B" w:rsidP="00E5388C">
            <w:pPr>
              <w:rPr>
                <w:rFonts w:ascii="Times New Roman" w:hAnsi="Times New Roman" w:cs="Times New Roman"/>
                <w:sz w:val="24"/>
                <w:szCs w:val="24"/>
              </w:rPr>
            </w:pPr>
          </w:p>
          <w:p w14:paraId="5896369F" w14:textId="77777777" w:rsidR="00CE058B" w:rsidRDefault="00CE058B" w:rsidP="00E5388C">
            <w:pPr>
              <w:rPr>
                <w:rFonts w:ascii="Times New Roman" w:hAnsi="Times New Roman" w:cs="Times New Roman"/>
                <w:sz w:val="24"/>
                <w:szCs w:val="24"/>
              </w:rPr>
            </w:pPr>
          </w:p>
          <w:p w14:paraId="272F81E7" w14:textId="77777777" w:rsidR="00CE058B" w:rsidRDefault="00CE058B" w:rsidP="00E5388C">
            <w:pPr>
              <w:rPr>
                <w:rFonts w:ascii="Times New Roman" w:hAnsi="Times New Roman" w:cs="Times New Roman"/>
                <w:sz w:val="24"/>
                <w:szCs w:val="24"/>
              </w:rPr>
            </w:pPr>
          </w:p>
          <w:p w14:paraId="1B1199DE" w14:textId="77777777" w:rsidR="00CE058B" w:rsidRDefault="00CE058B" w:rsidP="00E5388C">
            <w:pPr>
              <w:rPr>
                <w:rFonts w:ascii="Times New Roman" w:hAnsi="Times New Roman" w:cs="Times New Roman"/>
                <w:sz w:val="24"/>
                <w:szCs w:val="24"/>
              </w:rPr>
            </w:pPr>
          </w:p>
          <w:p w14:paraId="3768879C" w14:textId="77777777" w:rsidR="00CE058B" w:rsidRDefault="00CE058B" w:rsidP="00E5388C">
            <w:pPr>
              <w:rPr>
                <w:rFonts w:ascii="Times New Roman" w:hAnsi="Times New Roman" w:cs="Times New Roman"/>
                <w:sz w:val="24"/>
                <w:szCs w:val="24"/>
              </w:rPr>
            </w:pPr>
          </w:p>
          <w:p w14:paraId="3ED6166D" w14:textId="77777777" w:rsidR="00CE058B" w:rsidRDefault="00CE058B" w:rsidP="00E5388C">
            <w:pPr>
              <w:rPr>
                <w:rFonts w:ascii="Times New Roman" w:hAnsi="Times New Roman" w:cs="Times New Roman"/>
                <w:sz w:val="24"/>
                <w:szCs w:val="24"/>
              </w:rPr>
            </w:pPr>
          </w:p>
          <w:p w14:paraId="151E74DC" w14:textId="77777777" w:rsidR="00CE058B" w:rsidRDefault="00CE058B" w:rsidP="00E5388C">
            <w:pPr>
              <w:rPr>
                <w:rFonts w:ascii="Times New Roman" w:hAnsi="Times New Roman" w:cs="Times New Roman"/>
                <w:sz w:val="24"/>
                <w:szCs w:val="24"/>
              </w:rPr>
            </w:pPr>
          </w:p>
          <w:p w14:paraId="5D8B7A45" w14:textId="77777777" w:rsidR="00CE058B" w:rsidRDefault="00CE058B" w:rsidP="00E5388C">
            <w:pPr>
              <w:rPr>
                <w:rFonts w:ascii="Times New Roman" w:hAnsi="Times New Roman" w:cs="Times New Roman"/>
                <w:sz w:val="24"/>
                <w:szCs w:val="24"/>
              </w:rPr>
            </w:pPr>
          </w:p>
          <w:p w14:paraId="57A994EC" w14:textId="77777777" w:rsidR="00CE058B" w:rsidRDefault="00CE058B" w:rsidP="00E5388C">
            <w:pPr>
              <w:rPr>
                <w:rFonts w:ascii="Times New Roman" w:hAnsi="Times New Roman" w:cs="Times New Roman"/>
                <w:sz w:val="24"/>
                <w:szCs w:val="24"/>
              </w:rPr>
            </w:pPr>
          </w:p>
          <w:p w14:paraId="19508483" w14:textId="77777777" w:rsidR="00CE058B" w:rsidRDefault="00CE058B" w:rsidP="00E5388C">
            <w:pPr>
              <w:rPr>
                <w:rFonts w:ascii="Times New Roman" w:hAnsi="Times New Roman" w:cs="Times New Roman"/>
                <w:sz w:val="24"/>
                <w:szCs w:val="24"/>
              </w:rPr>
            </w:pPr>
          </w:p>
          <w:p w14:paraId="12AA253C" w14:textId="77777777" w:rsidR="00CE058B" w:rsidRDefault="00CE058B" w:rsidP="00E5388C">
            <w:pPr>
              <w:rPr>
                <w:rFonts w:ascii="Times New Roman" w:hAnsi="Times New Roman" w:cs="Times New Roman"/>
                <w:sz w:val="24"/>
                <w:szCs w:val="24"/>
              </w:rPr>
            </w:pPr>
          </w:p>
          <w:p w14:paraId="420C15ED" w14:textId="77777777" w:rsidR="00A947C9" w:rsidRDefault="00A947C9" w:rsidP="00E5388C">
            <w:pPr>
              <w:rPr>
                <w:rFonts w:ascii="Times New Roman" w:hAnsi="Times New Roman" w:cs="Times New Roman"/>
                <w:sz w:val="24"/>
                <w:szCs w:val="24"/>
              </w:rPr>
            </w:pPr>
          </w:p>
          <w:p w14:paraId="18FEAC59" w14:textId="77777777" w:rsidR="00A947C9" w:rsidRDefault="00A947C9" w:rsidP="00E5388C">
            <w:pPr>
              <w:rPr>
                <w:rFonts w:ascii="Times New Roman" w:hAnsi="Times New Roman" w:cs="Times New Roman"/>
                <w:sz w:val="24"/>
                <w:szCs w:val="24"/>
              </w:rPr>
            </w:pPr>
          </w:p>
          <w:p w14:paraId="4CAB480E" w14:textId="77777777" w:rsidR="00A947C9" w:rsidRDefault="00A947C9" w:rsidP="00E5388C">
            <w:pPr>
              <w:rPr>
                <w:rFonts w:ascii="Times New Roman" w:hAnsi="Times New Roman" w:cs="Times New Roman"/>
                <w:sz w:val="24"/>
                <w:szCs w:val="24"/>
              </w:rPr>
            </w:pPr>
          </w:p>
          <w:p w14:paraId="0969A287" w14:textId="77777777" w:rsidR="00A947C9" w:rsidRDefault="00A947C9" w:rsidP="00E5388C">
            <w:pPr>
              <w:rPr>
                <w:rFonts w:ascii="Times New Roman" w:hAnsi="Times New Roman" w:cs="Times New Roman"/>
                <w:sz w:val="24"/>
                <w:szCs w:val="24"/>
              </w:rPr>
            </w:pPr>
          </w:p>
          <w:p w14:paraId="184024A1" w14:textId="77777777" w:rsidR="00A947C9" w:rsidRDefault="00A947C9" w:rsidP="00E5388C">
            <w:pPr>
              <w:rPr>
                <w:rFonts w:ascii="Times New Roman" w:hAnsi="Times New Roman" w:cs="Times New Roman"/>
                <w:sz w:val="24"/>
                <w:szCs w:val="24"/>
              </w:rPr>
            </w:pPr>
          </w:p>
          <w:p w14:paraId="1A4E80C3" w14:textId="348CCA78" w:rsidR="00CE058B" w:rsidRDefault="00CE058B" w:rsidP="00E5388C">
            <w:pPr>
              <w:rPr>
                <w:rFonts w:ascii="Times New Roman" w:hAnsi="Times New Roman" w:cs="Times New Roman"/>
                <w:sz w:val="24"/>
                <w:szCs w:val="24"/>
              </w:rPr>
            </w:pPr>
            <w:r>
              <w:rPr>
                <w:rFonts w:ascii="Times New Roman" w:hAnsi="Times New Roman" w:cs="Times New Roman"/>
                <w:sz w:val="24"/>
                <w:szCs w:val="24"/>
              </w:rPr>
              <w:t>Arvestamata.</w:t>
            </w:r>
          </w:p>
          <w:p w14:paraId="528359CD" w14:textId="77777777" w:rsidR="0083729E" w:rsidRDefault="0083729E" w:rsidP="00E5388C">
            <w:pPr>
              <w:rPr>
                <w:rFonts w:ascii="Times New Roman" w:hAnsi="Times New Roman" w:cs="Times New Roman"/>
                <w:sz w:val="24"/>
                <w:szCs w:val="24"/>
              </w:rPr>
            </w:pPr>
          </w:p>
          <w:p w14:paraId="2AB462AD" w14:textId="77777777" w:rsidR="0083729E" w:rsidRDefault="0083729E" w:rsidP="00E5388C">
            <w:pPr>
              <w:rPr>
                <w:rFonts w:ascii="Times New Roman" w:hAnsi="Times New Roman" w:cs="Times New Roman"/>
                <w:sz w:val="24"/>
                <w:szCs w:val="24"/>
              </w:rPr>
            </w:pPr>
          </w:p>
          <w:p w14:paraId="30F43379" w14:textId="77777777" w:rsidR="00A947C9" w:rsidRDefault="00A947C9" w:rsidP="00E5388C">
            <w:pPr>
              <w:rPr>
                <w:rFonts w:ascii="Times New Roman" w:hAnsi="Times New Roman" w:cs="Times New Roman"/>
                <w:sz w:val="24"/>
                <w:szCs w:val="24"/>
              </w:rPr>
            </w:pPr>
          </w:p>
          <w:p w14:paraId="50C1CF71" w14:textId="77777777" w:rsidR="00A947C9" w:rsidRDefault="00A947C9" w:rsidP="00E5388C">
            <w:pPr>
              <w:rPr>
                <w:rFonts w:ascii="Times New Roman" w:hAnsi="Times New Roman" w:cs="Times New Roman"/>
                <w:sz w:val="24"/>
                <w:szCs w:val="24"/>
              </w:rPr>
            </w:pPr>
          </w:p>
          <w:p w14:paraId="510DDBB9" w14:textId="77777777" w:rsidR="00A947C9" w:rsidRDefault="00A947C9" w:rsidP="00E5388C">
            <w:pPr>
              <w:rPr>
                <w:rFonts w:ascii="Times New Roman" w:hAnsi="Times New Roman" w:cs="Times New Roman"/>
                <w:sz w:val="24"/>
                <w:szCs w:val="24"/>
              </w:rPr>
            </w:pPr>
          </w:p>
          <w:p w14:paraId="41817FCA" w14:textId="77777777" w:rsidR="00A947C9" w:rsidRDefault="00A947C9" w:rsidP="00E5388C">
            <w:pPr>
              <w:rPr>
                <w:rFonts w:ascii="Times New Roman" w:hAnsi="Times New Roman" w:cs="Times New Roman"/>
                <w:sz w:val="24"/>
                <w:szCs w:val="24"/>
              </w:rPr>
            </w:pPr>
          </w:p>
          <w:p w14:paraId="0AA7BC9B" w14:textId="77777777" w:rsidR="0083729E" w:rsidRDefault="0083729E" w:rsidP="00E5388C">
            <w:pPr>
              <w:rPr>
                <w:rFonts w:ascii="Times New Roman" w:hAnsi="Times New Roman" w:cs="Times New Roman"/>
                <w:sz w:val="24"/>
                <w:szCs w:val="24"/>
              </w:rPr>
            </w:pPr>
          </w:p>
          <w:p w14:paraId="4493FDCD" w14:textId="77777777" w:rsidR="0083729E" w:rsidRDefault="0083729E" w:rsidP="00E5388C">
            <w:pPr>
              <w:rPr>
                <w:rFonts w:ascii="Times New Roman" w:hAnsi="Times New Roman" w:cs="Times New Roman"/>
                <w:sz w:val="24"/>
                <w:szCs w:val="24"/>
              </w:rPr>
            </w:pPr>
          </w:p>
          <w:p w14:paraId="1AA1AC62" w14:textId="77777777" w:rsidR="0083729E" w:rsidRDefault="0083729E" w:rsidP="00E5388C">
            <w:pPr>
              <w:rPr>
                <w:rFonts w:ascii="Times New Roman" w:hAnsi="Times New Roman" w:cs="Times New Roman"/>
                <w:sz w:val="24"/>
                <w:szCs w:val="24"/>
              </w:rPr>
            </w:pPr>
            <w:r>
              <w:rPr>
                <w:rFonts w:ascii="Times New Roman" w:hAnsi="Times New Roman" w:cs="Times New Roman"/>
                <w:sz w:val="24"/>
                <w:szCs w:val="24"/>
              </w:rPr>
              <w:lastRenderedPageBreak/>
              <w:t>Sobib eelnõuga, muutmisvajadus puudub.</w:t>
            </w:r>
          </w:p>
          <w:p w14:paraId="1DF43030" w14:textId="77777777" w:rsidR="0083729E" w:rsidRDefault="0083729E" w:rsidP="00E5388C">
            <w:pPr>
              <w:rPr>
                <w:rFonts w:ascii="Times New Roman" w:hAnsi="Times New Roman" w:cs="Times New Roman"/>
                <w:sz w:val="24"/>
                <w:szCs w:val="24"/>
              </w:rPr>
            </w:pPr>
          </w:p>
          <w:p w14:paraId="07B2C649" w14:textId="77777777" w:rsidR="0083729E" w:rsidRDefault="0083729E" w:rsidP="00E5388C">
            <w:pPr>
              <w:rPr>
                <w:rFonts w:ascii="Times New Roman" w:hAnsi="Times New Roman" w:cs="Times New Roman"/>
                <w:sz w:val="24"/>
                <w:szCs w:val="24"/>
              </w:rPr>
            </w:pPr>
          </w:p>
          <w:p w14:paraId="46449758" w14:textId="77777777" w:rsidR="005877F4" w:rsidRDefault="005877F4" w:rsidP="00E5388C">
            <w:pPr>
              <w:rPr>
                <w:rFonts w:ascii="Times New Roman" w:hAnsi="Times New Roman" w:cs="Times New Roman"/>
                <w:sz w:val="24"/>
                <w:szCs w:val="24"/>
              </w:rPr>
            </w:pPr>
            <w:r>
              <w:rPr>
                <w:rFonts w:ascii="Times New Roman" w:hAnsi="Times New Roman" w:cs="Times New Roman"/>
                <w:sz w:val="24"/>
                <w:szCs w:val="24"/>
              </w:rPr>
              <w:t>Sobib eelnõuga, muutmisvajadus puudub.</w:t>
            </w:r>
          </w:p>
          <w:p w14:paraId="46F3E5E6" w14:textId="77777777" w:rsidR="00383BC2" w:rsidRDefault="00383BC2" w:rsidP="00E5388C">
            <w:pPr>
              <w:rPr>
                <w:rFonts w:ascii="Times New Roman" w:hAnsi="Times New Roman" w:cs="Times New Roman"/>
                <w:sz w:val="24"/>
                <w:szCs w:val="24"/>
              </w:rPr>
            </w:pPr>
          </w:p>
          <w:p w14:paraId="2468F144" w14:textId="77777777" w:rsidR="00383BC2" w:rsidRDefault="00383BC2" w:rsidP="00E5388C">
            <w:pPr>
              <w:rPr>
                <w:rFonts w:ascii="Times New Roman" w:hAnsi="Times New Roman" w:cs="Times New Roman"/>
                <w:sz w:val="24"/>
                <w:szCs w:val="24"/>
              </w:rPr>
            </w:pPr>
          </w:p>
          <w:p w14:paraId="3C432D32" w14:textId="77777777" w:rsidR="00383BC2" w:rsidRDefault="00383BC2" w:rsidP="00E5388C">
            <w:pPr>
              <w:rPr>
                <w:rFonts w:ascii="Times New Roman" w:hAnsi="Times New Roman" w:cs="Times New Roman"/>
                <w:sz w:val="24"/>
                <w:szCs w:val="24"/>
              </w:rPr>
            </w:pPr>
          </w:p>
          <w:p w14:paraId="7258A674" w14:textId="77777777" w:rsidR="00383BC2" w:rsidRDefault="00383BC2" w:rsidP="00E5388C">
            <w:pPr>
              <w:rPr>
                <w:rFonts w:ascii="Times New Roman" w:hAnsi="Times New Roman" w:cs="Times New Roman"/>
                <w:sz w:val="24"/>
                <w:szCs w:val="24"/>
              </w:rPr>
            </w:pPr>
          </w:p>
          <w:p w14:paraId="0CD4E657" w14:textId="77777777" w:rsidR="00383BC2" w:rsidRDefault="00383BC2" w:rsidP="00E5388C">
            <w:pPr>
              <w:rPr>
                <w:rFonts w:ascii="Times New Roman" w:hAnsi="Times New Roman" w:cs="Times New Roman"/>
                <w:sz w:val="24"/>
                <w:szCs w:val="24"/>
              </w:rPr>
            </w:pPr>
          </w:p>
          <w:p w14:paraId="1ECD690E" w14:textId="77777777" w:rsidR="00383BC2" w:rsidRDefault="00383BC2" w:rsidP="00E5388C">
            <w:pPr>
              <w:rPr>
                <w:rFonts w:ascii="Times New Roman" w:hAnsi="Times New Roman" w:cs="Times New Roman"/>
                <w:sz w:val="24"/>
                <w:szCs w:val="24"/>
              </w:rPr>
            </w:pPr>
          </w:p>
          <w:p w14:paraId="51D5AD9C" w14:textId="77777777" w:rsidR="00383BC2" w:rsidRDefault="00383BC2" w:rsidP="00E5388C">
            <w:pPr>
              <w:rPr>
                <w:rFonts w:ascii="Times New Roman" w:hAnsi="Times New Roman" w:cs="Times New Roman"/>
                <w:sz w:val="24"/>
                <w:szCs w:val="24"/>
              </w:rPr>
            </w:pPr>
          </w:p>
          <w:p w14:paraId="1630F4FF" w14:textId="77777777" w:rsidR="00FE22EA" w:rsidRDefault="00FE22EA" w:rsidP="00E5388C">
            <w:pPr>
              <w:rPr>
                <w:rFonts w:ascii="Times New Roman" w:hAnsi="Times New Roman" w:cs="Times New Roman"/>
                <w:sz w:val="24"/>
                <w:szCs w:val="24"/>
              </w:rPr>
            </w:pPr>
          </w:p>
          <w:p w14:paraId="6C0FFE03" w14:textId="77777777" w:rsidR="00383BC2" w:rsidRDefault="00383BC2" w:rsidP="00E5388C">
            <w:pPr>
              <w:rPr>
                <w:rFonts w:ascii="Times New Roman" w:hAnsi="Times New Roman" w:cs="Times New Roman"/>
                <w:sz w:val="24"/>
                <w:szCs w:val="24"/>
              </w:rPr>
            </w:pPr>
          </w:p>
          <w:p w14:paraId="11F9DF48" w14:textId="77777777" w:rsidR="00383BC2" w:rsidRDefault="00383BC2" w:rsidP="00E5388C">
            <w:pPr>
              <w:rPr>
                <w:rFonts w:ascii="Times New Roman" w:hAnsi="Times New Roman" w:cs="Times New Roman"/>
                <w:sz w:val="24"/>
                <w:szCs w:val="24"/>
              </w:rPr>
            </w:pPr>
          </w:p>
          <w:p w14:paraId="2D4779AC" w14:textId="77777777" w:rsidR="00A947C9" w:rsidRDefault="00A947C9" w:rsidP="00E5388C">
            <w:pPr>
              <w:rPr>
                <w:rFonts w:ascii="Times New Roman" w:hAnsi="Times New Roman" w:cs="Times New Roman"/>
                <w:sz w:val="24"/>
                <w:szCs w:val="24"/>
              </w:rPr>
            </w:pPr>
          </w:p>
          <w:p w14:paraId="62F77B7E" w14:textId="77777777" w:rsidR="00383BC2" w:rsidRDefault="00383BC2" w:rsidP="00E5388C">
            <w:pPr>
              <w:rPr>
                <w:rFonts w:ascii="Times New Roman" w:hAnsi="Times New Roman" w:cs="Times New Roman"/>
                <w:sz w:val="24"/>
                <w:szCs w:val="24"/>
              </w:rPr>
            </w:pPr>
            <w:r>
              <w:rPr>
                <w:rFonts w:ascii="Times New Roman" w:hAnsi="Times New Roman" w:cs="Times New Roman"/>
                <w:sz w:val="24"/>
                <w:szCs w:val="24"/>
              </w:rPr>
              <w:t>Arvestatud osaliselt.</w:t>
            </w:r>
          </w:p>
          <w:p w14:paraId="5BB3ED63" w14:textId="77777777" w:rsidR="00383BC2" w:rsidRDefault="00383BC2" w:rsidP="00E5388C">
            <w:pPr>
              <w:rPr>
                <w:rFonts w:ascii="Times New Roman" w:hAnsi="Times New Roman" w:cs="Times New Roman"/>
                <w:sz w:val="24"/>
                <w:szCs w:val="24"/>
              </w:rPr>
            </w:pPr>
          </w:p>
          <w:p w14:paraId="39023D8D" w14:textId="77777777" w:rsidR="00383BC2" w:rsidRDefault="00383BC2" w:rsidP="00E5388C">
            <w:pPr>
              <w:rPr>
                <w:rFonts w:ascii="Times New Roman" w:hAnsi="Times New Roman" w:cs="Times New Roman"/>
                <w:sz w:val="24"/>
                <w:szCs w:val="24"/>
              </w:rPr>
            </w:pPr>
          </w:p>
          <w:p w14:paraId="6F79DFB7" w14:textId="77777777" w:rsidR="00383BC2" w:rsidRDefault="00383BC2" w:rsidP="00E5388C">
            <w:pPr>
              <w:rPr>
                <w:rFonts w:ascii="Times New Roman" w:hAnsi="Times New Roman" w:cs="Times New Roman"/>
                <w:sz w:val="24"/>
                <w:szCs w:val="24"/>
              </w:rPr>
            </w:pPr>
          </w:p>
          <w:p w14:paraId="55AAF25D" w14:textId="77777777" w:rsidR="00383BC2" w:rsidRDefault="00383BC2" w:rsidP="00E5388C">
            <w:pPr>
              <w:rPr>
                <w:rFonts w:ascii="Times New Roman" w:hAnsi="Times New Roman" w:cs="Times New Roman"/>
                <w:sz w:val="24"/>
                <w:szCs w:val="24"/>
              </w:rPr>
            </w:pPr>
          </w:p>
          <w:p w14:paraId="7532E04D" w14:textId="77777777" w:rsidR="00383BC2" w:rsidRDefault="00383BC2" w:rsidP="00E5388C">
            <w:pPr>
              <w:rPr>
                <w:rFonts w:ascii="Times New Roman" w:hAnsi="Times New Roman" w:cs="Times New Roman"/>
                <w:sz w:val="24"/>
                <w:szCs w:val="24"/>
              </w:rPr>
            </w:pPr>
          </w:p>
          <w:p w14:paraId="4AE21107" w14:textId="77777777" w:rsidR="00A947C9" w:rsidRDefault="00A947C9" w:rsidP="00E5388C">
            <w:pPr>
              <w:rPr>
                <w:rFonts w:ascii="Times New Roman" w:hAnsi="Times New Roman" w:cs="Times New Roman"/>
                <w:sz w:val="24"/>
                <w:szCs w:val="24"/>
              </w:rPr>
            </w:pPr>
          </w:p>
          <w:p w14:paraId="49A68AB8" w14:textId="77777777" w:rsidR="00383BC2" w:rsidRDefault="00383BC2" w:rsidP="00E5388C">
            <w:pPr>
              <w:rPr>
                <w:rFonts w:ascii="Times New Roman" w:hAnsi="Times New Roman" w:cs="Times New Roman"/>
                <w:sz w:val="24"/>
                <w:szCs w:val="24"/>
              </w:rPr>
            </w:pPr>
          </w:p>
          <w:p w14:paraId="4196F343" w14:textId="77777777" w:rsidR="00FE22EA" w:rsidRDefault="00FE22EA" w:rsidP="00E5388C">
            <w:pPr>
              <w:rPr>
                <w:rFonts w:ascii="Times New Roman" w:hAnsi="Times New Roman" w:cs="Times New Roman"/>
                <w:sz w:val="24"/>
                <w:szCs w:val="24"/>
              </w:rPr>
            </w:pPr>
          </w:p>
          <w:p w14:paraId="5392678E" w14:textId="77777777" w:rsidR="00383BC2" w:rsidRDefault="00383BC2" w:rsidP="00E5388C">
            <w:pPr>
              <w:rPr>
                <w:rFonts w:ascii="Times New Roman" w:hAnsi="Times New Roman" w:cs="Times New Roman"/>
                <w:sz w:val="24"/>
                <w:szCs w:val="24"/>
              </w:rPr>
            </w:pPr>
            <w:r>
              <w:rPr>
                <w:rFonts w:ascii="Times New Roman" w:hAnsi="Times New Roman" w:cs="Times New Roman"/>
                <w:sz w:val="24"/>
                <w:szCs w:val="24"/>
              </w:rPr>
              <w:t>Arvestamata.</w:t>
            </w:r>
          </w:p>
          <w:p w14:paraId="18551602" w14:textId="77777777" w:rsidR="00FC27BB" w:rsidRDefault="00FC27BB" w:rsidP="00E5388C">
            <w:pPr>
              <w:rPr>
                <w:rFonts w:ascii="Times New Roman" w:hAnsi="Times New Roman" w:cs="Times New Roman"/>
                <w:sz w:val="24"/>
                <w:szCs w:val="24"/>
              </w:rPr>
            </w:pPr>
          </w:p>
          <w:p w14:paraId="3518C8B3" w14:textId="77777777" w:rsidR="00FC27BB" w:rsidRDefault="00FC27BB" w:rsidP="00E5388C">
            <w:pPr>
              <w:rPr>
                <w:rFonts w:ascii="Times New Roman" w:hAnsi="Times New Roman" w:cs="Times New Roman"/>
                <w:sz w:val="24"/>
                <w:szCs w:val="24"/>
              </w:rPr>
            </w:pPr>
          </w:p>
          <w:p w14:paraId="0D627B2C" w14:textId="77777777" w:rsidR="00FC27BB" w:rsidRDefault="00FC27BB" w:rsidP="00E5388C">
            <w:pPr>
              <w:rPr>
                <w:rFonts w:ascii="Times New Roman" w:hAnsi="Times New Roman" w:cs="Times New Roman"/>
                <w:sz w:val="24"/>
                <w:szCs w:val="24"/>
              </w:rPr>
            </w:pPr>
          </w:p>
          <w:p w14:paraId="4BF6C06F" w14:textId="77777777" w:rsidR="00FC27BB" w:rsidRDefault="00FC27BB" w:rsidP="00E5388C">
            <w:pPr>
              <w:rPr>
                <w:rFonts w:ascii="Times New Roman" w:hAnsi="Times New Roman" w:cs="Times New Roman"/>
                <w:sz w:val="24"/>
                <w:szCs w:val="24"/>
              </w:rPr>
            </w:pPr>
          </w:p>
          <w:p w14:paraId="65632C4A" w14:textId="77777777" w:rsidR="00FC27BB" w:rsidRDefault="00FC27BB" w:rsidP="00E5388C">
            <w:pPr>
              <w:rPr>
                <w:rFonts w:ascii="Times New Roman" w:hAnsi="Times New Roman" w:cs="Times New Roman"/>
                <w:sz w:val="24"/>
                <w:szCs w:val="24"/>
              </w:rPr>
            </w:pPr>
          </w:p>
          <w:p w14:paraId="2B521326" w14:textId="77777777" w:rsidR="00FC27BB" w:rsidRDefault="00FC27BB" w:rsidP="00E5388C">
            <w:pPr>
              <w:rPr>
                <w:rFonts w:ascii="Times New Roman" w:hAnsi="Times New Roman" w:cs="Times New Roman"/>
                <w:sz w:val="24"/>
                <w:szCs w:val="24"/>
              </w:rPr>
            </w:pPr>
          </w:p>
          <w:p w14:paraId="7A18B451" w14:textId="77777777" w:rsidR="00FC27BB" w:rsidRDefault="00FC27BB" w:rsidP="00E5388C">
            <w:pPr>
              <w:rPr>
                <w:rFonts w:ascii="Times New Roman" w:hAnsi="Times New Roman" w:cs="Times New Roman"/>
                <w:sz w:val="24"/>
                <w:szCs w:val="24"/>
              </w:rPr>
            </w:pPr>
          </w:p>
          <w:p w14:paraId="144382EE" w14:textId="77777777" w:rsidR="00FC27BB" w:rsidRDefault="00FC27BB" w:rsidP="00E5388C">
            <w:pPr>
              <w:rPr>
                <w:rFonts w:ascii="Times New Roman" w:hAnsi="Times New Roman" w:cs="Times New Roman"/>
                <w:sz w:val="24"/>
                <w:szCs w:val="24"/>
              </w:rPr>
            </w:pPr>
          </w:p>
          <w:p w14:paraId="66F34AB6" w14:textId="77777777" w:rsidR="00FC27BB" w:rsidRDefault="00FC27BB" w:rsidP="00E5388C">
            <w:pPr>
              <w:rPr>
                <w:rFonts w:ascii="Times New Roman" w:hAnsi="Times New Roman" w:cs="Times New Roman"/>
                <w:sz w:val="24"/>
                <w:szCs w:val="24"/>
              </w:rPr>
            </w:pPr>
          </w:p>
          <w:p w14:paraId="19F3F86A" w14:textId="77777777" w:rsidR="00FC27BB" w:rsidRDefault="00FC27BB" w:rsidP="00E5388C">
            <w:pPr>
              <w:rPr>
                <w:rFonts w:ascii="Times New Roman" w:hAnsi="Times New Roman" w:cs="Times New Roman"/>
                <w:sz w:val="24"/>
                <w:szCs w:val="24"/>
              </w:rPr>
            </w:pPr>
          </w:p>
          <w:p w14:paraId="3B97545B" w14:textId="77777777" w:rsidR="00FC27BB" w:rsidRDefault="00FC27BB" w:rsidP="00E5388C">
            <w:pPr>
              <w:rPr>
                <w:rFonts w:ascii="Times New Roman" w:hAnsi="Times New Roman" w:cs="Times New Roman"/>
                <w:sz w:val="24"/>
                <w:szCs w:val="24"/>
              </w:rPr>
            </w:pPr>
          </w:p>
          <w:p w14:paraId="5ACE55DC" w14:textId="382691BF" w:rsidR="00FC27BB" w:rsidRPr="00E6673B" w:rsidRDefault="00FC27BB" w:rsidP="00E5388C">
            <w:pPr>
              <w:rPr>
                <w:rFonts w:ascii="Times New Roman" w:hAnsi="Times New Roman" w:cs="Times New Roman"/>
                <w:sz w:val="24"/>
                <w:szCs w:val="24"/>
              </w:rPr>
            </w:pPr>
            <w:r>
              <w:rPr>
                <w:rFonts w:ascii="Times New Roman" w:hAnsi="Times New Roman" w:cs="Times New Roman"/>
                <w:sz w:val="24"/>
                <w:szCs w:val="24"/>
              </w:rPr>
              <w:t>Arvestatud osaliselt.</w:t>
            </w:r>
          </w:p>
        </w:tc>
        <w:tc>
          <w:tcPr>
            <w:tcW w:w="3505" w:type="dxa"/>
          </w:tcPr>
          <w:p w14:paraId="4F1E8CD3" w14:textId="77777777" w:rsidR="00E5388C" w:rsidRDefault="00E5388C" w:rsidP="00E5388C">
            <w:pPr>
              <w:rPr>
                <w:rFonts w:ascii="Times New Roman" w:hAnsi="Times New Roman" w:cs="Times New Roman"/>
                <w:sz w:val="24"/>
                <w:szCs w:val="24"/>
              </w:rPr>
            </w:pPr>
          </w:p>
          <w:p w14:paraId="32DCC98D" w14:textId="77777777" w:rsidR="00AB264B" w:rsidRDefault="00AB264B" w:rsidP="00E5388C">
            <w:pPr>
              <w:rPr>
                <w:rFonts w:ascii="Times New Roman" w:hAnsi="Times New Roman" w:cs="Times New Roman"/>
                <w:sz w:val="24"/>
                <w:szCs w:val="24"/>
              </w:rPr>
            </w:pPr>
          </w:p>
          <w:p w14:paraId="689075AC" w14:textId="77777777" w:rsidR="00AB264B" w:rsidRDefault="00AB264B" w:rsidP="00E5388C">
            <w:pPr>
              <w:rPr>
                <w:rFonts w:ascii="Times New Roman" w:hAnsi="Times New Roman" w:cs="Times New Roman"/>
                <w:sz w:val="24"/>
                <w:szCs w:val="24"/>
              </w:rPr>
            </w:pPr>
          </w:p>
          <w:p w14:paraId="41771EC0" w14:textId="77777777" w:rsidR="00AB264B" w:rsidRDefault="00AB264B" w:rsidP="00E5388C">
            <w:pPr>
              <w:rPr>
                <w:rFonts w:ascii="Times New Roman" w:hAnsi="Times New Roman" w:cs="Times New Roman"/>
                <w:sz w:val="24"/>
                <w:szCs w:val="24"/>
              </w:rPr>
            </w:pPr>
          </w:p>
          <w:p w14:paraId="62886C81" w14:textId="77777777" w:rsidR="00AB264B" w:rsidRDefault="00AB264B" w:rsidP="00E5388C">
            <w:pPr>
              <w:rPr>
                <w:rFonts w:ascii="Times New Roman" w:hAnsi="Times New Roman" w:cs="Times New Roman"/>
                <w:sz w:val="24"/>
                <w:szCs w:val="24"/>
              </w:rPr>
            </w:pPr>
          </w:p>
          <w:p w14:paraId="6A8193A4" w14:textId="77777777" w:rsidR="00AB264B" w:rsidRDefault="00AB264B" w:rsidP="00E5388C">
            <w:pPr>
              <w:rPr>
                <w:rFonts w:ascii="Times New Roman" w:hAnsi="Times New Roman" w:cs="Times New Roman"/>
                <w:sz w:val="24"/>
                <w:szCs w:val="24"/>
              </w:rPr>
            </w:pPr>
          </w:p>
          <w:p w14:paraId="7DD60B24" w14:textId="77777777" w:rsidR="00AB264B" w:rsidRDefault="00AB264B" w:rsidP="00E5388C">
            <w:pPr>
              <w:rPr>
                <w:rFonts w:ascii="Times New Roman" w:hAnsi="Times New Roman" w:cs="Times New Roman"/>
                <w:sz w:val="24"/>
                <w:szCs w:val="24"/>
              </w:rPr>
            </w:pPr>
          </w:p>
          <w:p w14:paraId="3339F82E" w14:textId="77777777" w:rsidR="00AB264B" w:rsidRDefault="00AB264B" w:rsidP="00E5388C">
            <w:pPr>
              <w:rPr>
                <w:rFonts w:ascii="Times New Roman" w:hAnsi="Times New Roman" w:cs="Times New Roman"/>
                <w:sz w:val="24"/>
                <w:szCs w:val="24"/>
              </w:rPr>
            </w:pPr>
          </w:p>
          <w:p w14:paraId="6C5FCDEB" w14:textId="77777777" w:rsidR="00AB264B" w:rsidRDefault="00AB264B" w:rsidP="00E5388C">
            <w:pPr>
              <w:rPr>
                <w:rFonts w:ascii="Times New Roman" w:hAnsi="Times New Roman" w:cs="Times New Roman"/>
                <w:sz w:val="24"/>
                <w:szCs w:val="24"/>
              </w:rPr>
            </w:pPr>
          </w:p>
          <w:p w14:paraId="659BC904" w14:textId="77777777" w:rsidR="00AB264B" w:rsidRDefault="00AB264B" w:rsidP="00E5388C">
            <w:pPr>
              <w:rPr>
                <w:rFonts w:ascii="Times New Roman" w:hAnsi="Times New Roman" w:cs="Times New Roman"/>
                <w:sz w:val="24"/>
                <w:szCs w:val="24"/>
              </w:rPr>
            </w:pPr>
          </w:p>
          <w:p w14:paraId="32C22464" w14:textId="77777777" w:rsidR="00AB264B" w:rsidRDefault="00AB264B" w:rsidP="00E5388C">
            <w:pPr>
              <w:rPr>
                <w:rFonts w:ascii="Times New Roman" w:hAnsi="Times New Roman" w:cs="Times New Roman"/>
                <w:sz w:val="24"/>
                <w:szCs w:val="24"/>
              </w:rPr>
            </w:pPr>
          </w:p>
          <w:p w14:paraId="4A8BDC3B" w14:textId="77777777" w:rsidR="00AB264B" w:rsidRDefault="00AB264B" w:rsidP="00E5388C">
            <w:pPr>
              <w:rPr>
                <w:rFonts w:ascii="Times New Roman" w:hAnsi="Times New Roman" w:cs="Times New Roman"/>
                <w:sz w:val="24"/>
                <w:szCs w:val="24"/>
              </w:rPr>
            </w:pPr>
          </w:p>
          <w:p w14:paraId="18F8A6E7" w14:textId="77777777" w:rsidR="00AB264B" w:rsidRDefault="00AB264B" w:rsidP="00E5388C">
            <w:pPr>
              <w:rPr>
                <w:rFonts w:ascii="Times New Roman" w:hAnsi="Times New Roman" w:cs="Times New Roman"/>
                <w:sz w:val="24"/>
                <w:szCs w:val="24"/>
              </w:rPr>
            </w:pPr>
          </w:p>
          <w:p w14:paraId="0D2588CF" w14:textId="77777777" w:rsidR="00AB264B" w:rsidRDefault="00AB264B" w:rsidP="00E5388C">
            <w:pPr>
              <w:rPr>
                <w:rFonts w:ascii="Times New Roman" w:hAnsi="Times New Roman" w:cs="Times New Roman"/>
                <w:sz w:val="24"/>
                <w:szCs w:val="24"/>
              </w:rPr>
            </w:pPr>
          </w:p>
          <w:p w14:paraId="58816A40" w14:textId="2EB68B2B" w:rsidR="003C1669" w:rsidRDefault="003C1669" w:rsidP="003C1669">
            <w:pPr>
              <w:rPr>
                <w:rFonts w:ascii="Times New Roman" w:hAnsi="Times New Roman" w:cs="Times New Roman"/>
                <w:sz w:val="24"/>
                <w:szCs w:val="24"/>
              </w:rPr>
            </w:pPr>
            <w:r>
              <w:rPr>
                <w:rFonts w:ascii="Times New Roman" w:hAnsi="Times New Roman" w:cs="Times New Roman"/>
                <w:sz w:val="24"/>
                <w:szCs w:val="24"/>
              </w:rPr>
              <w:t xml:space="preserve">Nõustume märkuse </w:t>
            </w:r>
            <w:r w:rsidR="000A40E3">
              <w:rPr>
                <w:rFonts w:ascii="Times New Roman" w:hAnsi="Times New Roman" w:cs="Times New Roman"/>
                <w:sz w:val="24"/>
                <w:szCs w:val="24"/>
              </w:rPr>
              <w:t xml:space="preserve">laiema </w:t>
            </w:r>
            <w:r>
              <w:rPr>
                <w:rFonts w:ascii="Times New Roman" w:hAnsi="Times New Roman" w:cs="Times New Roman"/>
                <w:sz w:val="24"/>
                <w:szCs w:val="24"/>
              </w:rPr>
              <w:t>eesmärgi</w:t>
            </w:r>
            <w:r w:rsidR="000A40E3">
              <w:rPr>
                <w:rFonts w:ascii="Times New Roman" w:hAnsi="Times New Roman" w:cs="Times New Roman"/>
                <w:sz w:val="24"/>
                <w:szCs w:val="24"/>
              </w:rPr>
              <w:t>ga</w:t>
            </w:r>
            <w:r>
              <w:rPr>
                <w:rFonts w:ascii="Times New Roman" w:hAnsi="Times New Roman" w:cs="Times New Roman"/>
                <w:sz w:val="24"/>
                <w:szCs w:val="24"/>
              </w:rPr>
              <w:t xml:space="preserve">, kuid mitte sisus – meetmete asjakohasuse, </w:t>
            </w:r>
            <w:proofErr w:type="spellStart"/>
            <w:r>
              <w:rPr>
                <w:rFonts w:ascii="Times New Roman" w:hAnsi="Times New Roman" w:cs="Times New Roman"/>
                <w:sz w:val="24"/>
                <w:szCs w:val="24"/>
              </w:rPr>
              <w:t>ülereguleerimise</w:t>
            </w:r>
            <w:proofErr w:type="spellEnd"/>
            <w:r>
              <w:rPr>
                <w:rFonts w:ascii="Times New Roman" w:hAnsi="Times New Roman" w:cs="Times New Roman"/>
                <w:sz w:val="24"/>
                <w:szCs w:val="24"/>
              </w:rPr>
              <w:t xml:space="preserve"> ja võimaliku arusaamatuse osas. Siin põhineb märkus eeldusel, </w:t>
            </w:r>
            <w:r w:rsidR="00534EAF">
              <w:rPr>
                <w:rFonts w:ascii="Times New Roman" w:hAnsi="Times New Roman" w:cs="Times New Roman"/>
                <w:sz w:val="24"/>
                <w:szCs w:val="24"/>
              </w:rPr>
              <w:t>et</w:t>
            </w:r>
            <w:r>
              <w:rPr>
                <w:rFonts w:ascii="Times New Roman" w:hAnsi="Times New Roman" w:cs="Times New Roman"/>
                <w:sz w:val="24"/>
                <w:szCs w:val="24"/>
              </w:rPr>
              <w:t xml:space="preserve"> valitud meede </w:t>
            </w:r>
            <w:r w:rsidR="00534EAF">
              <w:rPr>
                <w:rFonts w:ascii="Times New Roman" w:hAnsi="Times New Roman" w:cs="Times New Roman"/>
                <w:sz w:val="24"/>
                <w:szCs w:val="24"/>
              </w:rPr>
              <w:t xml:space="preserve">suurendab </w:t>
            </w:r>
            <w:r>
              <w:rPr>
                <w:rFonts w:ascii="Times New Roman" w:hAnsi="Times New Roman" w:cs="Times New Roman"/>
                <w:sz w:val="24"/>
                <w:szCs w:val="24"/>
              </w:rPr>
              <w:t xml:space="preserve">riigi sekkumist erasuhetesse. See pole nii. Tegu </w:t>
            </w:r>
            <w:r>
              <w:rPr>
                <w:rFonts w:ascii="Times New Roman" w:hAnsi="Times New Roman" w:cs="Times New Roman"/>
                <w:sz w:val="24"/>
                <w:szCs w:val="24"/>
              </w:rPr>
              <w:lastRenderedPageBreak/>
              <w:t xml:space="preserve">on lahendusega, mis (a) vähendab ja lihtsustab </w:t>
            </w:r>
            <w:r w:rsidR="00365913">
              <w:rPr>
                <w:rFonts w:ascii="Times New Roman" w:hAnsi="Times New Roman" w:cs="Times New Roman"/>
                <w:sz w:val="24"/>
                <w:szCs w:val="24"/>
              </w:rPr>
              <w:t>senist</w:t>
            </w:r>
            <w:r w:rsidR="00534EAF">
              <w:rPr>
                <w:rFonts w:ascii="Times New Roman" w:hAnsi="Times New Roman" w:cs="Times New Roman"/>
                <w:sz w:val="24"/>
                <w:szCs w:val="24"/>
              </w:rPr>
              <w:t xml:space="preserve"> sekkumist</w:t>
            </w:r>
            <w:r>
              <w:rPr>
                <w:rFonts w:ascii="Times New Roman" w:hAnsi="Times New Roman" w:cs="Times New Roman"/>
                <w:sz w:val="24"/>
                <w:szCs w:val="24"/>
              </w:rPr>
              <w:t xml:space="preserve">, (b) on seatud eesmärgi </w:t>
            </w:r>
            <w:r w:rsidR="00AD6B8F">
              <w:rPr>
                <w:rFonts w:ascii="Times New Roman" w:hAnsi="Times New Roman" w:cs="Times New Roman"/>
                <w:sz w:val="24"/>
                <w:szCs w:val="24"/>
              </w:rPr>
              <w:t>(takistuste eemaldamine</w:t>
            </w:r>
            <w:r w:rsidR="00534EAF">
              <w:rPr>
                <w:rFonts w:ascii="Times New Roman" w:hAnsi="Times New Roman" w:cs="Times New Roman"/>
                <w:sz w:val="24"/>
                <w:szCs w:val="24"/>
              </w:rPr>
              <w:t xml:space="preserve"> e-arvete levikult erasektoris</w:t>
            </w:r>
            <w:r w:rsidR="00AD6B8F">
              <w:rPr>
                <w:rFonts w:ascii="Times New Roman" w:hAnsi="Times New Roman" w:cs="Times New Roman"/>
                <w:sz w:val="24"/>
                <w:szCs w:val="24"/>
              </w:rPr>
              <w:t xml:space="preserve">) </w:t>
            </w:r>
            <w:r>
              <w:rPr>
                <w:rFonts w:ascii="Times New Roman" w:hAnsi="Times New Roman" w:cs="Times New Roman"/>
                <w:sz w:val="24"/>
                <w:szCs w:val="24"/>
              </w:rPr>
              <w:t xml:space="preserve">saavutamiseks vajalik, ja (c) mida uuringu andmetel eelistavad just praktikud ise. </w:t>
            </w:r>
            <w:r w:rsidR="003F6139">
              <w:rPr>
                <w:rFonts w:ascii="Times New Roman" w:hAnsi="Times New Roman" w:cs="Times New Roman"/>
                <w:sz w:val="24"/>
                <w:szCs w:val="24"/>
              </w:rPr>
              <w:t>Samuti tekiks e</w:t>
            </w:r>
            <w:r w:rsidR="00AD6B8F">
              <w:rPr>
                <w:rFonts w:ascii="Times New Roman" w:hAnsi="Times New Roman" w:cs="Times New Roman"/>
                <w:sz w:val="24"/>
                <w:szCs w:val="24"/>
              </w:rPr>
              <w:t xml:space="preserve">ttepaneku rakendamisel </w:t>
            </w:r>
            <w:r w:rsidR="000A40E3">
              <w:rPr>
                <w:rFonts w:ascii="Times New Roman" w:hAnsi="Times New Roman" w:cs="Times New Roman"/>
                <w:sz w:val="24"/>
                <w:szCs w:val="24"/>
              </w:rPr>
              <w:t xml:space="preserve">vastuolu </w:t>
            </w:r>
            <w:r w:rsidR="000A40E3" w:rsidRPr="000A40E3">
              <w:rPr>
                <w:rFonts w:ascii="Times New Roman" w:hAnsi="Times New Roman" w:cs="Times New Roman"/>
                <w:sz w:val="24"/>
                <w:szCs w:val="24"/>
              </w:rPr>
              <w:t>seaduse väljatöötamiskavatsuse käigus läbiviidud võimalike regulatiivsete lahenduste analüüsi tulemuseks oleva ’ostja valib’ printsiibig</w:t>
            </w:r>
            <w:r w:rsidR="00534EAF">
              <w:rPr>
                <w:rFonts w:ascii="Times New Roman" w:hAnsi="Times New Roman" w:cs="Times New Roman"/>
                <w:sz w:val="24"/>
                <w:szCs w:val="24"/>
              </w:rPr>
              <w:t xml:space="preserve">a. </w:t>
            </w:r>
          </w:p>
          <w:p w14:paraId="56C1AD4D" w14:textId="2A7EAB61" w:rsidR="003C1669" w:rsidRDefault="003C1669" w:rsidP="003C1669">
            <w:pPr>
              <w:rPr>
                <w:rFonts w:ascii="Times New Roman" w:hAnsi="Times New Roman" w:cs="Times New Roman"/>
                <w:sz w:val="24"/>
                <w:szCs w:val="24"/>
              </w:rPr>
            </w:pPr>
            <w:r>
              <w:rPr>
                <w:rFonts w:ascii="Times New Roman" w:hAnsi="Times New Roman" w:cs="Times New Roman"/>
                <w:sz w:val="24"/>
                <w:szCs w:val="24"/>
              </w:rPr>
              <w:t>Vt ka lahenduste võrdluse ja analüüsi osa VTK-s.</w:t>
            </w:r>
          </w:p>
          <w:p w14:paraId="13005D56" w14:textId="77777777" w:rsidR="00363F30" w:rsidRDefault="00363F30" w:rsidP="00E5388C">
            <w:pPr>
              <w:rPr>
                <w:rFonts w:ascii="Times New Roman" w:hAnsi="Times New Roman" w:cs="Times New Roman"/>
                <w:sz w:val="24"/>
                <w:szCs w:val="24"/>
              </w:rPr>
            </w:pPr>
          </w:p>
          <w:p w14:paraId="56335EC7" w14:textId="77777777" w:rsidR="00363F30" w:rsidRDefault="00363F30" w:rsidP="00E5388C">
            <w:pPr>
              <w:rPr>
                <w:rFonts w:ascii="Times New Roman" w:hAnsi="Times New Roman" w:cs="Times New Roman"/>
                <w:sz w:val="24"/>
                <w:szCs w:val="24"/>
              </w:rPr>
            </w:pPr>
          </w:p>
          <w:p w14:paraId="0CB28A12" w14:textId="77777777" w:rsidR="00363F30" w:rsidRDefault="00363F30" w:rsidP="00E5388C">
            <w:pPr>
              <w:rPr>
                <w:rFonts w:ascii="Times New Roman" w:hAnsi="Times New Roman" w:cs="Times New Roman"/>
                <w:sz w:val="24"/>
                <w:szCs w:val="24"/>
              </w:rPr>
            </w:pPr>
          </w:p>
          <w:p w14:paraId="753905E0" w14:textId="77777777" w:rsidR="00363F30" w:rsidRDefault="00363F30" w:rsidP="00E5388C">
            <w:pPr>
              <w:rPr>
                <w:rFonts w:ascii="Times New Roman" w:hAnsi="Times New Roman" w:cs="Times New Roman"/>
                <w:sz w:val="24"/>
                <w:szCs w:val="24"/>
              </w:rPr>
            </w:pPr>
          </w:p>
          <w:p w14:paraId="3F889647" w14:textId="77777777" w:rsidR="00363F30" w:rsidRDefault="00363F30" w:rsidP="00E5388C">
            <w:pPr>
              <w:rPr>
                <w:rFonts w:ascii="Times New Roman" w:hAnsi="Times New Roman" w:cs="Times New Roman"/>
                <w:sz w:val="24"/>
                <w:szCs w:val="24"/>
              </w:rPr>
            </w:pPr>
          </w:p>
          <w:p w14:paraId="22769EE6" w14:textId="27A351DF" w:rsidR="001B79E4" w:rsidRDefault="001B79E4" w:rsidP="00E5388C">
            <w:pPr>
              <w:rPr>
                <w:rFonts w:ascii="Times New Roman" w:hAnsi="Times New Roman" w:cs="Times New Roman"/>
                <w:sz w:val="24"/>
                <w:szCs w:val="24"/>
              </w:rPr>
            </w:pPr>
            <w:r>
              <w:rPr>
                <w:rFonts w:ascii="Times New Roman" w:hAnsi="Times New Roman" w:cs="Times New Roman"/>
                <w:sz w:val="24"/>
                <w:szCs w:val="24"/>
              </w:rPr>
              <w:t>Vastatud seletuskirjas.</w:t>
            </w:r>
          </w:p>
          <w:p w14:paraId="692E12B4" w14:textId="77777777" w:rsidR="00492CFE" w:rsidRDefault="00492CFE" w:rsidP="00E5388C">
            <w:pPr>
              <w:rPr>
                <w:rFonts w:ascii="Times New Roman" w:hAnsi="Times New Roman" w:cs="Times New Roman"/>
                <w:sz w:val="24"/>
                <w:szCs w:val="24"/>
              </w:rPr>
            </w:pPr>
          </w:p>
          <w:p w14:paraId="249145CF" w14:textId="36214DF5" w:rsidR="00630030" w:rsidRDefault="001B79E4" w:rsidP="00E5388C">
            <w:pPr>
              <w:rPr>
                <w:rFonts w:ascii="Times New Roman" w:hAnsi="Times New Roman" w:cs="Times New Roman"/>
                <w:sz w:val="24"/>
                <w:szCs w:val="24"/>
              </w:rPr>
            </w:pPr>
            <w:r>
              <w:rPr>
                <w:rFonts w:ascii="Times New Roman" w:hAnsi="Times New Roman" w:cs="Times New Roman"/>
                <w:sz w:val="24"/>
                <w:szCs w:val="24"/>
              </w:rPr>
              <w:t xml:space="preserve">Säilib tehinguvabadus, st kõik </w:t>
            </w:r>
            <w:r w:rsidR="00383BC2">
              <w:rPr>
                <w:rFonts w:ascii="Times New Roman" w:hAnsi="Times New Roman" w:cs="Times New Roman"/>
                <w:sz w:val="24"/>
                <w:szCs w:val="24"/>
              </w:rPr>
              <w:t xml:space="preserve">tehingu </w:t>
            </w:r>
            <w:r>
              <w:rPr>
                <w:rFonts w:ascii="Times New Roman" w:hAnsi="Times New Roman" w:cs="Times New Roman"/>
                <w:sz w:val="24"/>
                <w:szCs w:val="24"/>
              </w:rPr>
              <w:t>tingimused (sh arveldamisvorm</w:t>
            </w:r>
            <w:r w:rsidR="00630030">
              <w:rPr>
                <w:rFonts w:ascii="Times New Roman" w:hAnsi="Times New Roman" w:cs="Times New Roman"/>
                <w:sz w:val="24"/>
                <w:szCs w:val="24"/>
              </w:rPr>
              <w:t>i</w:t>
            </w:r>
            <w:r>
              <w:rPr>
                <w:rFonts w:ascii="Times New Roman" w:hAnsi="Times New Roman" w:cs="Times New Roman"/>
                <w:sz w:val="24"/>
                <w:szCs w:val="24"/>
              </w:rPr>
              <w:t>) lepi</w:t>
            </w:r>
            <w:r w:rsidR="00630030">
              <w:rPr>
                <w:rFonts w:ascii="Times New Roman" w:hAnsi="Times New Roman" w:cs="Times New Roman"/>
                <w:sz w:val="24"/>
                <w:szCs w:val="24"/>
              </w:rPr>
              <w:t xml:space="preserve">vad kokku </w:t>
            </w:r>
            <w:r>
              <w:rPr>
                <w:rFonts w:ascii="Times New Roman" w:hAnsi="Times New Roman" w:cs="Times New Roman"/>
                <w:sz w:val="24"/>
                <w:szCs w:val="24"/>
              </w:rPr>
              <w:t>pool</w:t>
            </w:r>
            <w:r w:rsidR="00630030">
              <w:rPr>
                <w:rFonts w:ascii="Times New Roman" w:hAnsi="Times New Roman" w:cs="Times New Roman"/>
                <w:sz w:val="24"/>
                <w:szCs w:val="24"/>
              </w:rPr>
              <w:t>ed ise</w:t>
            </w:r>
            <w:r>
              <w:rPr>
                <w:rFonts w:ascii="Times New Roman" w:hAnsi="Times New Roman" w:cs="Times New Roman"/>
                <w:sz w:val="24"/>
                <w:szCs w:val="24"/>
              </w:rPr>
              <w:t xml:space="preserve">. Kui ostja </w:t>
            </w:r>
            <w:r w:rsidR="00630030">
              <w:rPr>
                <w:rFonts w:ascii="Times New Roman" w:hAnsi="Times New Roman" w:cs="Times New Roman"/>
                <w:sz w:val="24"/>
                <w:szCs w:val="24"/>
              </w:rPr>
              <w:t xml:space="preserve">on </w:t>
            </w:r>
            <w:r>
              <w:rPr>
                <w:rFonts w:ascii="Times New Roman" w:hAnsi="Times New Roman" w:cs="Times New Roman"/>
                <w:sz w:val="24"/>
                <w:szCs w:val="24"/>
              </w:rPr>
              <w:t xml:space="preserve">oma soovi </w:t>
            </w:r>
            <w:r w:rsidR="00630030">
              <w:rPr>
                <w:rFonts w:ascii="Times New Roman" w:hAnsi="Times New Roman" w:cs="Times New Roman"/>
                <w:sz w:val="24"/>
                <w:szCs w:val="24"/>
              </w:rPr>
              <w:t xml:space="preserve">saada </w:t>
            </w:r>
            <w:r>
              <w:rPr>
                <w:rFonts w:ascii="Times New Roman" w:hAnsi="Times New Roman" w:cs="Times New Roman"/>
                <w:sz w:val="24"/>
                <w:szCs w:val="24"/>
              </w:rPr>
              <w:t xml:space="preserve">e-arveid äriregistris avalikustanud, </w:t>
            </w:r>
            <w:r w:rsidR="00630030">
              <w:rPr>
                <w:rFonts w:ascii="Times New Roman" w:hAnsi="Times New Roman" w:cs="Times New Roman"/>
                <w:sz w:val="24"/>
                <w:szCs w:val="24"/>
              </w:rPr>
              <w:t xml:space="preserve">siis </w:t>
            </w:r>
            <w:r w:rsidR="00383BC2">
              <w:rPr>
                <w:rFonts w:ascii="Times New Roman" w:hAnsi="Times New Roman" w:cs="Times New Roman"/>
                <w:sz w:val="24"/>
                <w:szCs w:val="24"/>
              </w:rPr>
              <w:t xml:space="preserve">sisuliselt on see </w:t>
            </w:r>
            <w:r w:rsidR="00CE058B">
              <w:rPr>
                <w:rFonts w:ascii="Times New Roman" w:hAnsi="Times New Roman" w:cs="Times New Roman"/>
                <w:sz w:val="24"/>
                <w:szCs w:val="24"/>
              </w:rPr>
              <w:t xml:space="preserve">tema poolt </w:t>
            </w:r>
            <w:r w:rsidR="00383BC2">
              <w:rPr>
                <w:rFonts w:ascii="Times New Roman" w:hAnsi="Times New Roman" w:cs="Times New Roman"/>
                <w:sz w:val="24"/>
                <w:szCs w:val="24"/>
              </w:rPr>
              <w:t xml:space="preserve">seatud </w:t>
            </w:r>
            <w:r w:rsidR="00CE058B">
              <w:rPr>
                <w:rFonts w:ascii="Times New Roman" w:hAnsi="Times New Roman" w:cs="Times New Roman"/>
                <w:sz w:val="24"/>
                <w:szCs w:val="24"/>
              </w:rPr>
              <w:t xml:space="preserve">ka </w:t>
            </w:r>
            <w:r w:rsidR="0083729E">
              <w:rPr>
                <w:rFonts w:ascii="Times New Roman" w:hAnsi="Times New Roman" w:cs="Times New Roman"/>
                <w:sz w:val="24"/>
                <w:szCs w:val="24"/>
              </w:rPr>
              <w:t xml:space="preserve">tulevaste </w:t>
            </w:r>
            <w:r w:rsidR="00CE058B">
              <w:rPr>
                <w:rFonts w:ascii="Times New Roman" w:hAnsi="Times New Roman" w:cs="Times New Roman"/>
                <w:sz w:val="24"/>
                <w:szCs w:val="24"/>
              </w:rPr>
              <w:t xml:space="preserve">tehingute </w:t>
            </w:r>
            <w:r w:rsidR="00383BC2">
              <w:rPr>
                <w:rFonts w:ascii="Times New Roman" w:hAnsi="Times New Roman" w:cs="Times New Roman"/>
                <w:sz w:val="24"/>
                <w:szCs w:val="24"/>
              </w:rPr>
              <w:t xml:space="preserve">eeldatavaks </w:t>
            </w:r>
            <w:r w:rsidR="00CE058B">
              <w:rPr>
                <w:rFonts w:ascii="Times New Roman" w:hAnsi="Times New Roman" w:cs="Times New Roman"/>
                <w:sz w:val="24"/>
                <w:szCs w:val="24"/>
              </w:rPr>
              <w:t>vaike-</w:t>
            </w:r>
            <w:r w:rsidR="00CE058B">
              <w:rPr>
                <w:rFonts w:ascii="Times New Roman" w:hAnsi="Times New Roman" w:cs="Times New Roman"/>
                <w:sz w:val="24"/>
                <w:szCs w:val="24"/>
              </w:rPr>
              <w:lastRenderedPageBreak/>
              <w:t xml:space="preserve">tingimuseks. Sel juhul </w:t>
            </w:r>
            <w:r>
              <w:rPr>
                <w:rFonts w:ascii="Times New Roman" w:hAnsi="Times New Roman" w:cs="Times New Roman"/>
                <w:sz w:val="24"/>
                <w:szCs w:val="24"/>
              </w:rPr>
              <w:t>tuleb müüjal selle</w:t>
            </w:r>
            <w:r w:rsidR="00383BC2">
              <w:rPr>
                <w:rFonts w:ascii="Times New Roman" w:hAnsi="Times New Roman" w:cs="Times New Roman"/>
                <w:sz w:val="24"/>
                <w:szCs w:val="24"/>
              </w:rPr>
              <w:t xml:space="preserve"> tingimuse</w:t>
            </w:r>
            <w:r>
              <w:rPr>
                <w:rFonts w:ascii="Times New Roman" w:hAnsi="Times New Roman" w:cs="Times New Roman"/>
                <w:sz w:val="24"/>
                <w:szCs w:val="24"/>
              </w:rPr>
              <w:t xml:space="preserve">ga </w:t>
            </w:r>
            <w:r w:rsidR="00630030">
              <w:rPr>
                <w:rFonts w:ascii="Times New Roman" w:hAnsi="Times New Roman" w:cs="Times New Roman"/>
                <w:sz w:val="24"/>
                <w:szCs w:val="24"/>
              </w:rPr>
              <w:t xml:space="preserve">kas </w:t>
            </w:r>
            <w:r>
              <w:rPr>
                <w:rFonts w:ascii="Times New Roman" w:hAnsi="Times New Roman" w:cs="Times New Roman"/>
                <w:sz w:val="24"/>
                <w:szCs w:val="24"/>
              </w:rPr>
              <w:t>arvestada</w:t>
            </w:r>
            <w:r w:rsidR="00630030">
              <w:rPr>
                <w:rFonts w:ascii="Times New Roman" w:hAnsi="Times New Roman" w:cs="Times New Roman"/>
                <w:sz w:val="24"/>
                <w:szCs w:val="24"/>
              </w:rPr>
              <w:t xml:space="preserve">, või saavutada </w:t>
            </w:r>
            <w:r w:rsidR="00365913">
              <w:rPr>
                <w:rFonts w:ascii="Times New Roman" w:hAnsi="Times New Roman" w:cs="Times New Roman"/>
                <w:sz w:val="24"/>
                <w:szCs w:val="24"/>
              </w:rPr>
              <w:t>ostjaga tei</w:t>
            </w:r>
            <w:r w:rsidR="00630030">
              <w:rPr>
                <w:rFonts w:ascii="Times New Roman" w:hAnsi="Times New Roman" w:cs="Times New Roman"/>
                <w:sz w:val="24"/>
                <w:szCs w:val="24"/>
              </w:rPr>
              <w:t>stsugune kokkulepe</w:t>
            </w:r>
            <w:r>
              <w:rPr>
                <w:rFonts w:ascii="Times New Roman" w:hAnsi="Times New Roman" w:cs="Times New Roman"/>
                <w:sz w:val="24"/>
                <w:szCs w:val="24"/>
              </w:rPr>
              <w:t xml:space="preserve">. </w:t>
            </w:r>
          </w:p>
          <w:p w14:paraId="7F98EBB3" w14:textId="682FD30E" w:rsidR="00630030" w:rsidRDefault="003F6139" w:rsidP="00E5388C">
            <w:pPr>
              <w:rPr>
                <w:rFonts w:ascii="Times New Roman" w:hAnsi="Times New Roman" w:cs="Times New Roman"/>
                <w:sz w:val="24"/>
                <w:szCs w:val="24"/>
              </w:rPr>
            </w:pPr>
            <w:r>
              <w:rPr>
                <w:rFonts w:ascii="Times New Roman" w:hAnsi="Times New Roman" w:cs="Times New Roman"/>
                <w:sz w:val="24"/>
                <w:szCs w:val="24"/>
              </w:rPr>
              <w:t>J</w:t>
            </w:r>
            <w:r w:rsidR="00630030">
              <w:rPr>
                <w:rFonts w:ascii="Times New Roman" w:hAnsi="Times New Roman" w:cs="Times New Roman"/>
                <w:sz w:val="24"/>
                <w:szCs w:val="24"/>
              </w:rPr>
              <w:t>ah.</w:t>
            </w:r>
            <w:r w:rsidR="00685339">
              <w:rPr>
                <w:rFonts w:ascii="Times New Roman" w:hAnsi="Times New Roman" w:cs="Times New Roman"/>
                <w:sz w:val="24"/>
                <w:szCs w:val="24"/>
              </w:rPr>
              <w:t xml:space="preserve"> </w:t>
            </w:r>
            <w:r w:rsidR="00685339" w:rsidRPr="00685339">
              <w:rPr>
                <w:rFonts w:ascii="Times New Roman" w:hAnsi="Times New Roman" w:cs="Times New Roman"/>
                <w:sz w:val="24"/>
                <w:szCs w:val="24"/>
              </w:rPr>
              <w:t xml:space="preserve">Kui ostja on oma soovi saada e-arveid äriregistris avalikustanud, siis </w:t>
            </w:r>
            <w:r w:rsidR="00685339">
              <w:rPr>
                <w:rFonts w:ascii="Times New Roman" w:hAnsi="Times New Roman" w:cs="Times New Roman"/>
                <w:sz w:val="24"/>
                <w:szCs w:val="24"/>
              </w:rPr>
              <w:t>hea usu põhimõttest lähtudes peaks müüja sellega ka arvestama</w:t>
            </w:r>
            <w:r>
              <w:rPr>
                <w:rFonts w:ascii="Times New Roman" w:hAnsi="Times New Roman" w:cs="Times New Roman"/>
                <w:sz w:val="24"/>
                <w:szCs w:val="24"/>
              </w:rPr>
              <w:t xml:space="preserve">, mittearvestamine tähendaks </w:t>
            </w:r>
            <w:r w:rsidR="00A947C9">
              <w:rPr>
                <w:rFonts w:ascii="Times New Roman" w:hAnsi="Times New Roman" w:cs="Times New Roman"/>
                <w:sz w:val="24"/>
                <w:szCs w:val="24"/>
              </w:rPr>
              <w:t>nimetatud põhimõtte eiramist.</w:t>
            </w:r>
            <w:r>
              <w:rPr>
                <w:rFonts w:ascii="Times New Roman" w:hAnsi="Times New Roman" w:cs="Times New Roman"/>
                <w:sz w:val="24"/>
                <w:szCs w:val="24"/>
              </w:rPr>
              <w:t xml:space="preserve"> </w:t>
            </w:r>
            <w:r w:rsidR="00A947C9">
              <w:rPr>
                <w:rFonts w:ascii="Times New Roman" w:hAnsi="Times New Roman" w:cs="Times New Roman"/>
                <w:sz w:val="24"/>
                <w:szCs w:val="24"/>
              </w:rPr>
              <w:t>Täpsemalt on k</w:t>
            </w:r>
            <w:r w:rsidR="00685339">
              <w:rPr>
                <w:rFonts w:ascii="Times New Roman" w:hAnsi="Times New Roman" w:cs="Times New Roman"/>
                <w:sz w:val="24"/>
                <w:szCs w:val="24"/>
              </w:rPr>
              <w:t xml:space="preserve">ohustuste täitmise või täitmata jätmise alused </w:t>
            </w:r>
            <w:r w:rsidR="00A947C9">
              <w:rPr>
                <w:rFonts w:ascii="Times New Roman" w:hAnsi="Times New Roman" w:cs="Times New Roman"/>
                <w:sz w:val="24"/>
                <w:szCs w:val="24"/>
              </w:rPr>
              <w:t xml:space="preserve">ja tagajärjed siiski </w:t>
            </w:r>
            <w:r w:rsidR="00685339">
              <w:rPr>
                <w:rFonts w:ascii="Times New Roman" w:hAnsi="Times New Roman" w:cs="Times New Roman"/>
                <w:sz w:val="24"/>
                <w:szCs w:val="24"/>
              </w:rPr>
              <w:t xml:space="preserve"> reguleeritud </w:t>
            </w:r>
            <w:proofErr w:type="spellStart"/>
            <w:r w:rsidR="00685339">
              <w:rPr>
                <w:rFonts w:ascii="Times New Roman" w:hAnsi="Times New Roman" w:cs="Times New Roman"/>
                <w:sz w:val="24"/>
                <w:szCs w:val="24"/>
              </w:rPr>
              <w:t>VÕS-is</w:t>
            </w:r>
            <w:proofErr w:type="spellEnd"/>
            <w:r w:rsidR="00685339">
              <w:rPr>
                <w:rFonts w:ascii="Times New Roman" w:hAnsi="Times New Roman" w:cs="Times New Roman"/>
                <w:sz w:val="24"/>
                <w:szCs w:val="24"/>
              </w:rPr>
              <w:t>.</w:t>
            </w:r>
          </w:p>
          <w:p w14:paraId="2FD21A36" w14:textId="77777777" w:rsidR="00630030" w:rsidRDefault="00630030" w:rsidP="00E5388C">
            <w:pPr>
              <w:rPr>
                <w:rFonts w:ascii="Times New Roman" w:hAnsi="Times New Roman" w:cs="Times New Roman"/>
                <w:sz w:val="24"/>
                <w:szCs w:val="24"/>
              </w:rPr>
            </w:pPr>
          </w:p>
          <w:p w14:paraId="269EEDC7" w14:textId="77777777" w:rsidR="00363F30" w:rsidRDefault="00363F30" w:rsidP="00E5388C">
            <w:pPr>
              <w:rPr>
                <w:rFonts w:ascii="Times New Roman" w:hAnsi="Times New Roman" w:cs="Times New Roman"/>
                <w:sz w:val="24"/>
                <w:szCs w:val="24"/>
              </w:rPr>
            </w:pPr>
          </w:p>
          <w:p w14:paraId="454C6F88" w14:textId="77777777" w:rsidR="00363F30" w:rsidRDefault="00363F30" w:rsidP="00E5388C">
            <w:pPr>
              <w:rPr>
                <w:rFonts w:ascii="Times New Roman" w:hAnsi="Times New Roman" w:cs="Times New Roman"/>
                <w:sz w:val="24"/>
                <w:szCs w:val="24"/>
              </w:rPr>
            </w:pPr>
          </w:p>
          <w:p w14:paraId="0A9672F2" w14:textId="77777777" w:rsidR="00363F30" w:rsidRDefault="00363F30" w:rsidP="00E5388C">
            <w:pPr>
              <w:rPr>
                <w:rFonts w:ascii="Times New Roman" w:hAnsi="Times New Roman" w:cs="Times New Roman"/>
                <w:sz w:val="24"/>
                <w:szCs w:val="24"/>
              </w:rPr>
            </w:pPr>
          </w:p>
          <w:p w14:paraId="6876A634" w14:textId="38F58D89" w:rsidR="00630030" w:rsidRDefault="00630030" w:rsidP="00E5388C">
            <w:pPr>
              <w:rPr>
                <w:rFonts w:ascii="Times New Roman" w:hAnsi="Times New Roman" w:cs="Times New Roman"/>
                <w:sz w:val="24"/>
                <w:szCs w:val="24"/>
              </w:rPr>
            </w:pPr>
            <w:r>
              <w:rPr>
                <w:rFonts w:ascii="Times New Roman" w:hAnsi="Times New Roman" w:cs="Times New Roman"/>
                <w:sz w:val="24"/>
                <w:szCs w:val="24"/>
              </w:rPr>
              <w:t>Vastatud seletuskirjas.</w:t>
            </w:r>
          </w:p>
          <w:p w14:paraId="5C258D25" w14:textId="77777777" w:rsidR="00630030" w:rsidRDefault="00630030" w:rsidP="00E5388C">
            <w:pPr>
              <w:rPr>
                <w:rFonts w:ascii="Times New Roman" w:hAnsi="Times New Roman" w:cs="Times New Roman"/>
                <w:sz w:val="24"/>
                <w:szCs w:val="24"/>
              </w:rPr>
            </w:pPr>
          </w:p>
          <w:p w14:paraId="6C998316" w14:textId="77777777" w:rsidR="00630030" w:rsidRDefault="00630030" w:rsidP="00E5388C">
            <w:pPr>
              <w:rPr>
                <w:rFonts w:ascii="Times New Roman" w:hAnsi="Times New Roman" w:cs="Times New Roman"/>
                <w:sz w:val="24"/>
                <w:szCs w:val="24"/>
              </w:rPr>
            </w:pPr>
          </w:p>
          <w:p w14:paraId="2E7ED544" w14:textId="61C11234" w:rsidR="00630030" w:rsidRDefault="00630030" w:rsidP="00E5388C">
            <w:pPr>
              <w:rPr>
                <w:rFonts w:ascii="Times New Roman" w:hAnsi="Times New Roman" w:cs="Times New Roman"/>
                <w:sz w:val="24"/>
                <w:szCs w:val="24"/>
              </w:rPr>
            </w:pPr>
            <w:r>
              <w:rPr>
                <w:rFonts w:ascii="Times New Roman" w:hAnsi="Times New Roman" w:cs="Times New Roman"/>
                <w:sz w:val="24"/>
                <w:szCs w:val="24"/>
              </w:rPr>
              <w:t xml:space="preserve">Uuringus oli see </w:t>
            </w:r>
            <w:r w:rsidRPr="00630030">
              <w:rPr>
                <w:rFonts w:ascii="Times New Roman" w:hAnsi="Times New Roman" w:cs="Times New Roman"/>
                <w:sz w:val="24"/>
                <w:szCs w:val="24"/>
              </w:rPr>
              <w:t>ca 45% kõikidest arvetest ja 23% B2B sektoris</w:t>
            </w:r>
            <w:r>
              <w:rPr>
                <w:rFonts w:ascii="Times New Roman" w:hAnsi="Times New Roman" w:cs="Times New Roman"/>
                <w:sz w:val="24"/>
                <w:szCs w:val="24"/>
              </w:rPr>
              <w:t>. Hinnanguliselt on see praegu</w:t>
            </w:r>
            <w:r w:rsidR="00FE22EA">
              <w:rPr>
                <w:rFonts w:ascii="Times New Roman" w:hAnsi="Times New Roman" w:cs="Times New Roman"/>
                <w:sz w:val="24"/>
                <w:szCs w:val="24"/>
              </w:rPr>
              <w:t>seks</w:t>
            </w:r>
            <w:r>
              <w:rPr>
                <w:rFonts w:ascii="Times New Roman" w:hAnsi="Times New Roman" w:cs="Times New Roman"/>
                <w:sz w:val="24"/>
                <w:szCs w:val="24"/>
              </w:rPr>
              <w:t xml:space="preserve">  vähesel määral tõusnud.</w:t>
            </w:r>
          </w:p>
          <w:p w14:paraId="0246D88D" w14:textId="77777777" w:rsidR="00CE058B" w:rsidRDefault="00CE058B" w:rsidP="00E5388C">
            <w:pPr>
              <w:rPr>
                <w:rFonts w:ascii="Times New Roman" w:hAnsi="Times New Roman" w:cs="Times New Roman"/>
                <w:sz w:val="24"/>
                <w:szCs w:val="24"/>
              </w:rPr>
            </w:pPr>
          </w:p>
          <w:p w14:paraId="3CB25ED1" w14:textId="77777777" w:rsidR="00363F30" w:rsidRDefault="00363F30" w:rsidP="00E5388C">
            <w:pPr>
              <w:rPr>
                <w:rFonts w:ascii="Times New Roman" w:hAnsi="Times New Roman" w:cs="Times New Roman"/>
                <w:sz w:val="24"/>
                <w:szCs w:val="24"/>
              </w:rPr>
            </w:pPr>
          </w:p>
          <w:p w14:paraId="006E905F" w14:textId="77777777" w:rsidR="00363F30" w:rsidRDefault="00363F30" w:rsidP="00E5388C">
            <w:pPr>
              <w:rPr>
                <w:rFonts w:ascii="Times New Roman" w:hAnsi="Times New Roman" w:cs="Times New Roman"/>
                <w:sz w:val="24"/>
                <w:szCs w:val="24"/>
              </w:rPr>
            </w:pPr>
          </w:p>
          <w:p w14:paraId="5C97276F" w14:textId="77777777" w:rsidR="00363F30" w:rsidRDefault="00363F30" w:rsidP="00E5388C">
            <w:pPr>
              <w:rPr>
                <w:rFonts w:ascii="Times New Roman" w:hAnsi="Times New Roman" w:cs="Times New Roman"/>
                <w:sz w:val="24"/>
                <w:szCs w:val="24"/>
              </w:rPr>
            </w:pPr>
          </w:p>
          <w:p w14:paraId="3A8E45E0" w14:textId="49B48640" w:rsidR="00CE058B" w:rsidRDefault="00CE058B" w:rsidP="00E5388C">
            <w:pPr>
              <w:rPr>
                <w:rFonts w:ascii="Times New Roman" w:hAnsi="Times New Roman" w:cs="Times New Roman"/>
                <w:sz w:val="24"/>
                <w:szCs w:val="24"/>
              </w:rPr>
            </w:pPr>
            <w:r w:rsidRPr="00CE058B">
              <w:rPr>
                <w:rFonts w:ascii="Times New Roman" w:hAnsi="Times New Roman" w:cs="Times New Roman"/>
                <w:sz w:val="24"/>
                <w:szCs w:val="24"/>
              </w:rPr>
              <w:lastRenderedPageBreak/>
              <w:t xml:space="preserve">Toetame ettepaneku mõtet. Selle lahendamine </w:t>
            </w:r>
            <w:r>
              <w:rPr>
                <w:rFonts w:ascii="Times New Roman" w:hAnsi="Times New Roman" w:cs="Times New Roman"/>
                <w:sz w:val="24"/>
                <w:szCs w:val="24"/>
              </w:rPr>
              <w:t xml:space="preserve">jääb </w:t>
            </w:r>
            <w:r w:rsidRPr="00CE058B">
              <w:rPr>
                <w:rFonts w:ascii="Times New Roman" w:hAnsi="Times New Roman" w:cs="Times New Roman"/>
                <w:sz w:val="24"/>
                <w:szCs w:val="24"/>
              </w:rPr>
              <w:t xml:space="preserve">siiski </w:t>
            </w:r>
            <w:r>
              <w:rPr>
                <w:rFonts w:ascii="Times New Roman" w:hAnsi="Times New Roman" w:cs="Times New Roman"/>
                <w:sz w:val="24"/>
                <w:szCs w:val="24"/>
              </w:rPr>
              <w:t xml:space="preserve">väljapoole </w:t>
            </w:r>
            <w:r w:rsidRPr="00CE058B">
              <w:rPr>
                <w:rFonts w:ascii="Times New Roman" w:hAnsi="Times New Roman" w:cs="Times New Roman"/>
                <w:sz w:val="24"/>
                <w:szCs w:val="24"/>
              </w:rPr>
              <w:t>RPS</w:t>
            </w:r>
            <w:r w:rsidR="003F048B">
              <w:rPr>
                <w:rFonts w:ascii="Times New Roman" w:hAnsi="Times New Roman" w:cs="Times New Roman"/>
                <w:sz w:val="24"/>
                <w:szCs w:val="24"/>
              </w:rPr>
              <w:t xml:space="preserve"> §1 seatud</w:t>
            </w:r>
            <w:r w:rsidRPr="00CE058B">
              <w:rPr>
                <w:rFonts w:ascii="Times New Roman" w:hAnsi="Times New Roman" w:cs="Times New Roman"/>
                <w:sz w:val="24"/>
                <w:szCs w:val="24"/>
              </w:rPr>
              <w:t xml:space="preserve"> reguleerimisvaldkonda.</w:t>
            </w:r>
          </w:p>
          <w:p w14:paraId="497AA9AF" w14:textId="77777777" w:rsidR="00630030" w:rsidRDefault="00630030" w:rsidP="00E5388C">
            <w:pPr>
              <w:rPr>
                <w:rFonts w:ascii="Times New Roman" w:hAnsi="Times New Roman" w:cs="Times New Roman"/>
                <w:sz w:val="24"/>
                <w:szCs w:val="24"/>
              </w:rPr>
            </w:pPr>
          </w:p>
          <w:p w14:paraId="1B68355D" w14:textId="77777777" w:rsidR="00630030" w:rsidRDefault="00630030" w:rsidP="00E5388C">
            <w:pPr>
              <w:rPr>
                <w:rFonts w:ascii="Times New Roman" w:hAnsi="Times New Roman" w:cs="Times New Roman"/>
                <w:sz w:val="24"/>
                <w:szCs w:val="24"/>
              </w:rPr>
            </w:pPr>
          </w:p>
          <w:p w14:paraId="6A723E46" w14:textId="77777777" w:rsidR="00630030" w:rsidRDefault="00630030" w:rsidP="00E5388C">
            <w:pPr>
              <w:rPr>
                <w:rFonts w:ascii="Times New Roman" w:hAnsi="Times New Roman" w:cs="Times New Roman"/>
                <w:sz w:val="24"/>
                <w:szCs w:val="24"/>
              </w:rPr>
            </w:pPr>
          </w:p>
          <w:p w14:paraId="1C35B537" w14:textId="77777777" w:rsidR="00630030" w:rsidRDefault="00630030" w:rsidP="00E5388C">
            <w:pPr>
              <w:rPr>
                <w:rFonts w:ascii="Times New Roman" w:hAnsi="Times New Roman" w:cs="Times New Roman"/>
                <w:sz w:val="24"/>
                <w:szCs w:val="24"/>
              </w:rPr>
            </w:pPr>
          </w:p>
          <w:p w14:paraId="696814D7" w14:textId="77777777" w:rsidR="00630030" w:rsidRDefault="00630030" w:rsidP="00E5388C">
            <w:pPr>
              <w:rPr>
                <w:rFonts w:ascii="Times New Roman" w:hAnsi="Times New Roman" w:cs="Times New Roman"/>
                <w:sz w:val="24"/>
                <w:szCs w:val="24"/>
              </w:rPr>
            </w:pPr>
          </w:p>
          <w:p w14:paraId="346ECA19" w14:textId="77777777" w:rsidR="00630030" w:rsidRDefault="00630030" w:rsidP="00E5388C">
            <w:pPr>
              <w:rPr>
                <w:rFonts w:ascii="Times New Roman" w:hAnsi="Times New Roman" w:cs="Times New Roman"/>
                <w:sz w:val="24"/>
                <w:szCs w:val="24"/>
              </w:rPr>
            </w:pPr>
          </w:p>
          <w:p w14:paraId="1319BF15" w14:textId="77777777" w:rsidR="00630030" w:rsidRDefault="00630030" w:rsidP="00E5388C">
            <w:pPr>
              <w:rPr>
                <w:rFonts w:ascii="Times New Roman" w:hAnsi="Times New Roman" w:cs="Times New Roman"/>
                <w:sz w:val="24"/>
                <w:szCs w:val="24"/>
              </w:rPr>
            </w:pPr>
          </w:p>
          <w:p w14:paraId="675F216F" w14:textId="77777777" w:rsidR="00630030" w:rsidRDefault="00630030" w:rsidP="00E5388C">
            <w:pPr>
              <w:rPr>
                <w:rFonts w:ascii="Times New Roman" w:hAnsi="Times New Roman" w:cs="Times New Roman"/>
                <w:sz w:val="24"/>
                <w:szCs w:val="24"/>
              </w:rPr>
            </w:pPr>
          </w:p>
          <w:p w14:paraId="5DDC7CC6" w14:textId="77777777" w:rsidR="00383BC2" w:rsidRDefault="00383BC2" w:rsidP="00E5388C">
            <w:pPr>
              <w:rPr>
                <w:rFonts w:ascii="Times New Roman" w:hAnsi="Times New Roman" w:cs="Times New Roman"/>
                <w:sz w:val="24"/>
                <w:szCs w:val="24"/>
              </w:rPr>
            </w:pPr>
          </w:p>
          <w:p w14:paraId="4BD52CC2" w14:textId="77777777" w:rsidR="00383BC2" w:rsidRDefault="00383BC2" w:rsidP="00E5388C">
            <w:pPr>
              <w:rPr>
                <w:rFonts w:ascii="Times New Roman" w:hAnsi="Times New Roman" w:cs="Times New Roman"/>
                <w:sz w:val="24"/>
                <w:szCs w:val="24"/>
              </w:rPr>
            </w:pPr>
          </w:p>
          <w:p w14:paraId="71AD434D" w14:textId="77777777" w:rsidR="00383BC2" w:rsidRDefault="00383BC2" w:rsidP="00E5388C">
            <w:pPr>
              <w:rPr>
                <w:rFonts w:ascii="Times New Roman" w:hAnsi="Times New Roman" w:cs="Times New Roman"/>
                <w:sz w:val="24"/>
                <w:szCs w:val="24"/>
              </w:rPr>
            </w:pPr>
          </w:p>
          <w:p w14:paraId="40CF0386" w14:textId="77777777" w:rsidR="00383BC2" w:rsidRDefault="00383BC2" w:rsidP="00E5388C">
            <w:pPr>
              <w:rPr>
                <w:rFonts w:ascii="Times New Roman" w:hAnsi="Times New Roman" w:cs="Times New Roman"/>
                <w:sz w:val="24"/>
                <w:szCs w:val="24"/>
              </w:rPr>
            </w:pPr>
          </w:p>
          <w:p w14:paraId="4F706260" w14:textId="77777777" w:rsidR="00383BC2" w:rsidRDefault="00383BC2" w:rsidP="00E5388C">
            <w:pPr>
              <w:rPr>
                <w:rFonts w:ascii="Times New Roman" w:hAnsi="Times New Roman" w:cs="Times New Roman"/>
                <w:sz w:val="24"/>
                <w:szCs w:val="24"/>
              </w:rPr>
            </w:pPr>
          </w:p>
          <w:p w14:paraId="73AEA61C" w14:textId="77777777" w:rsidR="00383BC2" w:rsidRDefault="00383BC2" w:rsidP="00E5388C">
            <w:pPr>
              <w:rPr>
                <w:rFonts w:ascii="Times New Roman" w:hAnsi="Times New Roman" w:cs="Times New Roman"/>
                <w:sz w:val="24"/>
                <w:szCs w:val="24"/>
              </w:rPr>
            </w:pPr>
          </w:p>
          <w:p w14:paraId="47639BBA" w14:textId="77777777" w:rsidR="00A947C9" w:rsidRDefault="00A947C9" w:rsidP="00E5388C">
            <w:pPr>
              <w:rPr>
                <w:rFonts w:ascii="Times New Roman" w:hAnsi="Times New Roman" w:cs="Times New Roman"/>
                <w:sz w:val="24"/>
                <w:szCs w:val="24"/>
              </w:rPr>
            </w:pPr>
          </w:p>
          <w:p w14:paraId="15442879" w14:textId="2DD0A973" w:rsidR="00FC27BB" w:rsidRDefault="00383BC2" w:rsidP="00E5388C">
            <w:pPr>
              <w:rPr>
                <w:rFonts w:ascii="Times New Roman" w:hAnsi="Times New Roman" w:cs="Times New Roman"/>
                <w:sz w:val="24"/>
                <w:szCs w:val="24"/>
              </w:rPr>
            </w:pPr>
            <w:r>
              <w:rPr>
                <w:rFonts w:ascii="Times New Roman" w:hAnsi="Times New Roman" w:cs="Times New Roman"/>
                <w:sz w:val="24"/>
                <w:szCs w:val="24"/>
              </w:rPr>
              <w:t xml:space="preserve">Seletuskiri täpsustatud. </w:t>
            </w:r>
            <w:r w:rsidRPr="00383BC2">
              <w:rPr>
                <w:rFonts w:ascii="Times New Roman" w:hAnsi="Times New Roman" w:cs="Times New Roman"/>
                <w:sz w:val="24"/>
                <w:szCs w:val="24"/>
              </w:rPr>
              <w:t>Eelnõuga ei keelata ühegi senise arveformaadi edasi kasutamist. Seega saavad kõik raamatupidamiskohustuslased Euroopa standardi rakendada</w:t>
            </w:r>
            <w:r w:rsidR="00A947C9">
              <w:rPr>
                <w:rFonts w:ascii="Times New Roman" w:hAnsi="Times New Roman" w:cs="Times New Roman"/>
                <w:sz w:val="24"/>
                <w:szCs w:val="24"/>
              </w:rPr>
              <w:t xml:space="preserve"> (või mitte rakendada)</w:t>
            </w:r>
            <w:r w:rsidRPr="00383BC2">
              <w:rPr>
                <w:rFonts w:ascii="Times New Roman" w:hAnsi="Times New Roman" w:cs="Times New Roman"/>
                <w:sz w:val="24"/>
                <w:szCs w:val="24"/>
              </w:rPr>
              <w:t xml:space="preserve"> sujuvalt</w:t>
            </w:r>
            <w:r w:rsidR="00FE22EA">
              <w:rPr>
                <w:rFonts w:ascii="Times New Roman" w:hAnsi="Times New Roman" w:cs="Times New Roman"/>
                <w:sz w:val="24"/>
                <w:szCs w:val="24"/>
              </w:rPr>
              <w:t xml:space="preserve">, </w:t>
            </w:r>
            <w:r w:rsidR="00A947C9">
              <w:rPr>
                <w:rFonts w:ascii="Times New Roman" w:hAnsi="Times New Roman" w:cs="Times New Roman"/>
                <w:sz w:val="24"/>
                <w:szCs w:val="24"/>
              </w:rPr>
              <w:t xml:space="preserve">vastavalt oma ärivajadustele, </w:t>
            </w:r>
            <w:r w:rsidR="00FE22EA">
              <w:rPr>
                <w:rFonts w:ascii="Times New Roman" w:hAnsi="Times New Roman" w:cs="Times New Roman"/>
                <w:sz w:val="24"/>
                <w:szCs w:val="24"/>
              </w:rPr>
              <w:t>konkreetseid tähtaegu ega kohustusi kellelegi ei seata.</w:t>
            </w:r>
          </w:p>
          <w:p w14:paraId="1C5B476B" w14:textId="514848C8" w:rsidR="00FC27BB" w:rsidRDefault="00FE22EA" w:rsidP="00E5388C">
            <w:pPr>
              <w:rPr>
                <w:rFonts w:ascii="Times New Roman" w:hAnsi="Times New Roman" w:cs="Times New Roman"/>
                <w:sz w:val="24"/>
                <w:szCs w:val="24"/>
              </w:rPr>
            </w:pPr>
            <w:r>
              <w:rPr>
                <w:rFonts w:ascii="Times New Roman" w:hAnsi="Times New Roman" w:cs="Times New Roman"/>
                <w:sz w:val="24"/>
                <w:szCs w:val="24"/>
              </w:rPr>
              <w:t>Jah, uuringu soovitus on teadmiseks võetud, kuid h</w:t>
            </w:r>
            <w:r w:rsidR="00FC27BB" w:rsidRPr="00FC27BB">
              <w:rPr>
                <w:rFonts w:ascii="Times New Roman" w:hAnsi="Times New Roman" w:cs="Times New Roman"/>
                <w:sz w:val="24"/>
                <w:szCs w:val="24"/>
              </w:rPr>
              <w:t xml:space="preserve">oidume </w:t>
            </w:r>
            <w:r>
              <w:rPr>
                <w:rFonts w:ascii="Times New Roman" w:hAnsi="Times New Roman" w:cs="Times New Roman"/>
                <w:sz w:val="24"/>
                <w:szCs w:val="24"/>
              </w:rPr>
              <w:lastRenderedPageBreak/>
              <w:t xml:space="preserve">teadlikult </w:t>
            </w:r>
            <w:r w:rsidR="00FC27BB">
              <w:rPr>
                <w:rFonts w:ascii="Times New Roman" w:hAnsi="Times New Roman" w:cs="Times New Roman"/>
                <w:sz w:val="24"/>
                <w:szCs w:val="24"/>
              </w:rPr>
              <w:t xml:space="preserve">Euroopa </w:t>
            </w:r>
            <w:r w:rsidR="00FC27BB" w:rsidRPr="00FC27BB">
              <w:rPr>
                <w:rFonts w:ascii="Times New Roman" w:hAnsi="Times New Roman" w:cs="Times New Roman"/>
                <w:sz w:val="24"/>
                <w:szCs w:val="24"/>
              </w:rPr>
              <w:t xml:space="preserve">standardi detailsuste täpsustamisest </w:t>
            </w:r>
            <w:r w:rsidR="00FC27BB">
              <w:rPr>
                <w:rFonts w:ascii="Times New Roman" w:hAnsi="Times New Roman" w:cs="Times New Roman"/>
                <w:sz w:val="24"/>
                <w:szCs w:val="24"/>
              </w:rPr>
              <w:t>Eesti õigusaktides</w:t>
            </w:r>
            <w:r w:rsidR="00FC27BB" w:rsidRPr="00FC27BB">
              <w:rPr>
                <w:rFonts w:ascii="Times New Roman" w:hAnsi="Times New Roman" w:cs="Times New Roman"/>
                <w:sz w:val="24"/>
                <w:szCs w:val="24"/>
              </w:rPr>
              <w:t>. Nii väldime tulevikus vastuolude teket seaduse ja standardi enese vahel.</w:t>
            </w:r>
          </w:p>
          <w:p w14:paraId="59292BC3" w14:textId="77777777" w:rsidR="00FC27BB" w:rsidRDefault="00FC27BB" w:rsidP="00E5388C">
            <w:pPr>
              <w:rPr>
                <w:rFonts w:ascii="Times New Roman" w:hAnsi="Times New Roman" w:cs="Times New Roman"/>
                <w:sz w:val="24"/>
                <w:szCs w:val="24"/>
              </w:rPr>
            </w:pPr>
          </w:p>
          <w:p w14:paraId="330AB370" w14:textId="77777777" w:rsidR="00FC27BB" w:rsidRDefault="00FC27BB" w:rsidP="00E5388C">
            <w:pPr>
              <w:rPr>
                <w:rFonts w:ascii="Times New Roman" w:hAnsi="Times New Roman" w:cs="Times New Roman"/>
                <w:sz w:val="24"/>
                <w:szCs w:val="24"/>
              </w:rPr>
            </w:pPr>
          </w:p>
          <w:p w14:paraId="5D56E190" w14:textId="77777777" w:rsidR="00FC27BB" w:rsidRDefault="00FC27BB" w:rsidP="00E5388C">
            <w:pPr>
              <w:rPr>
                <w:rFonts w:ascii="Times New Roman" w:hAnsi="Times New Roman" w:cs="Times New Roman"/>
                <w:sz w:val="24"/>
                <w:szCs w:val="24"/>
              </w:rPr>
            </w:pPr>
          </w:p>
          <w:p w14:paraId="7A20D0EE" w14:textId="77777777" w:rsidR="00FC27BB" w:rsidRDefault="00FC27BB" w:rsidP="00E5388C">
            <w:pPr>
              <w:rPr>
                <w:rFonts w:ascii="Times New Roman" w:hAnsi="Times New Roman" w:cs="Times New Roman"/>
                <w:sz w:val="24"/>
                <w:szCs w:val="24"/>
              </w:rPr>
            </w:pPr>
          </w:p>
          <w:p w14:paraId="03350623" w14:textId="77777777" w:rsidR="00FC27BB" w:rsidRDefault="00FC27BB" w:rsidP="00E5388C">
            <w:pPr>
              <w:rPr>
                <w:rFonts w:ascii="Times New Roman" w:hAnsi="Times New Roman" w:cs="Times New Roman"/>
                <w:sz w:val="24"/>
                <w:szCs w:val="24"/>
              </w:rPr>
            </w:pPr>
          </w:p>
          <w:p w14:paraId="24391F85" w14:textId="758256D0" w:rsidR="00FC27BB" w:rsidRPr="0055264D" w:rsidRDefault="00FC27BB" w:rsidP="00FC27BB">
            <w:pPr>
              <w:rPr>
                <w:rFonts w:ascii="Times New Roman" w:hAnsi="Times New Roman" w:cs="Times New Roman"/>
                <w:sz w:val="24"/>
                <w:szCs w:val="24"/>
              </w:rPr>
            </w:pPr>
            <w:r w:rsidRPr="0055264D">
              <w:rPr>
                <w:rFonts w:ascii="Times New Roman" w:hAnsi="Times New Roman" w:cs="Times New Roman"/>
                <w:sz w:val="24"/>
                <w:szCs w:val="24"/>
              </w:rPr>
              <w:t>Seletuskiri täiendatud. Toetame ettepaneku mõtet</w:t>
            </w:r>
            <w:r>
              <w:rPr>
                <w:rFonts w:ascii="Times New Roman" w:hAnsi="Times New Roman" w:cs="Times New Roman"/>
                <w:sz w:val="24"/>
                <w:szCs w:val="24"/>
              </w:rPr>
              <w:t>, kuid toetusmeetmed</w:t>
            </w:r>
            <w:r w:rsidRPr="0055264D">
              <w:rPr>
                <w:rFonts w:ascii="Times New Roman" w:hAnsi="Times New Roman" w:cs="Times New Roman"/>
                <w:sz w:val="24"/>
                <w:szCs w:val="24"/>
              </w:rPr>
              <w:t xml:space="preserve"> ei kuulu RPS-i reguleerimisvaldkonda.</w:t>
            </w:r>
          </w:p>
          <w:p w14:paraId="38C0B71C" w14:textId="0862D27C" w:rsidR="00FC27BB" w:rsidRPr="0055264D" w:rsidRDefault="00FC27BB" w:rsidP="00E5388C">
            <w:pPr>
              <w:rPr>
                <w:rFonts w:ascii="Times New Roman" w:hAnsi="Times New Roman" w:cs="Times New Roman"/>
                <w:sz w:val="24"/>
                <w:szCs w:val="24"/>
              </w:rPr>
            </w:pPr>
          </w:p>
        </w:tc>
      </w:tr>
      <w:tr w:rsidR="00E5388C" w14:paraId="16F631F2" w14:textId="77777777" w:rsidTr="00E5388C">
        <w:tc>
          <w:tcPr>
            <w:tcW w:w="738" w:type="dxa"/>
          </w:tcPr>
          <w:p w14:paraId="538BDCA3" w14:textId="35F7C657" w:rsidR="00E5388C" w:rsidRDefault="00E5388C" w:rsidP="00E5388C">
            <w:pPr>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3336" w:type="dxa"/>
          </w:tcPr>
          <w:p w14:paraId="379C3D2C" w14:textId="5E5CDD2F" w:rsidR="00E5388C" w:rsidRPr="00443871" w:rsidRDefault="00E5388C" w:rsidP="00E5388C">
            <w:pPr>
              <w:rPr>
                <w:rFonts w:ascii="Times New Roman" w:hAnsi="Times New Roman" w:cs="Times New Roman"/>
                <w:sz w:val="24"/>
                <w:szCs w:val="24"/>
              </w:rPr>
            </w:pPr>
            <w:r w:rsidRPr="00262244">
              <w:rPr>
                <w:rFonts w:ascii="Times New Roman" w:hAnsi="Times New Roman" w:cs="Times New Roman"/>
                <w:sz w:val="24"/>
                <w:szCs w:val="24"/>
              </w:rPr>
              <w:t>Eesti Pangaliit MTÜ</w:t>
            </w:r>
          </w:p>
        </w:tc>
        <w:tc>
          <w:tcPr>
            <w:tcW w:w="4378" w:type="dxa"/>
          </w:tcPr>
          <w:p w14:paraId="7FE3804C" w14:textId="21AE6987" w:rsidR="00E5388C" w:rsidRPr="002A6638" w:rsidRDefault="00E5388C" w:rsidP="002A6638">
            <w:pPr>
              <w:pStyle w:val="Loendilik"/>
              <w:spacing w:after="0" w:line="240" w:lineRule="auto"/>
              <w:rPr>
                <w:szCs w:val="24"/>
              </w:rPr>
            </w:pPr>
            <w:r w:rsidRPr="002A6638">
              <w:rPr>
                <w:szCs w:val="24"/>
              </w:rPr>
              <w:t>Ei esitanud seisukohti.</w:t>
            </w:r>
          </w:p>
        </w:tc>
        <w:tc>
          <w:tcPr>
            <w:tcW w:w="2037" w:type="dxa"/>
          </w:tcPr>
          <w:p w14:paraId="55BDD01B" w14:textId="77777777" w:rsidR="00E5388C" w:rsidRPr="00E6673B" w:rsidRDefault="00E5388C" w:rsidP="00E5388C">
            <w:pPr>
              <w:rPr>
                <w:rFonts w:ascii="Times New Roman" w:hAnsi="Times New Roman" w:cs="Times New Roman"/>
                <w:sz w:val="24"/>
                <w:szCs w:val="24"/>
              </w:rPr>
            </w:pPr>
          </w:p>
        </w:tc>
        <w:tc>
          <w:tcPr>
            <w:tcW w:w="3505" w:type="dxa"/>
          </w:tcPr>
          <w:p w14:paraId="6DE5763F" w14:textId="77777777" w:rsidR="00E5388C" w:rsidRPr="0055264D" w:rsidRDefault="00E5388C" w:rsidP="00E5388C">
            <w:pPr>
              <w:rPr>
                <w:rFonts w:ascii="Times New Roman" w:hAnsi="Times New Roman" w:cs="Times New Roman"/>
                <w:sz w:val="24"/>
                <w:szCs w:val="24"/>
              </w:rPr>
            </w:pPr>
          </w:p>
        </w:tc>
      </w:tr>
      <w:tr w:rsidR="002A6638" w14:paraId="4AA6DCD0" w14:textId="77777777" w:rsidTr="00E5388C">
        <w:tc>
          <w:tcPr>
            <w:tcW w:w="738" w:type="dxa"/>
          </w:tcPr>
          <w:p w14:paraId="5D91DBB8" w14:textId="361E7BC3" w:rsidR="002A6638" w:rsidRDefault="002A6638" w:rsidP="002A6638">
            <w:pPr>
              <w:rPr>
                <w:rFonts w:ascii="Times New Roman" w:hAnsi="Times New Roman" w:cs="Times New Roman"/>
                <w:sz w:val="24"/>
                <w:szCs w:val="24"/>
              </w:rPr>
            </w:pPr>
            <w:r>
              <w:rPr>
                <w:rFonts w:ascii="Times New Roman" w:hAnsi="Times New Roman" w:cs="Times New Roman"/>
                <w:sz w:val="24"/>
                <w:szCs w:val="24"/>
              </w:rPr>
              <w:t>8.</w:t>
            </w:r>
          </w:p>
        </w:tc>
        <w:tc>
          <w:tcPr>
            <w:tcW w:w="3336" w:type="dxa"/>
          </w:tcPr>
          <w:p w14:paraId="3FA706B3" w14:textId="7E968DA2" w:rsidR="002A6638" w:rsidRPr="00443871" w:rsidRDefault="002A6638" w:rsidP="002A6638">
            <w:pPr>
              <w:rPr>
                <w:rFonts w:ascii="Times New Roman" w:hAnsi="Times New Roman" w:cs="Times New Roman"/>
                <w:sz w:val="24"/>
                <w:szCs w:val="24"/>
              </w:rPr>
            </w:pPr>
            <w:r w:rsidRPr="002A6638">
              <w:rPr>
                <w:rFonts w:ascii="Times New Roman" w:hAnsi="Times New Roman" w:cs="Times New Roman"/>
                <w:sz w:val="24"/>
                <w:szCs w:val="24"/>
              </w:rPr>
              <w:t>Eesti Linnade ja Valdade Liit</w:t>
            </w:r>
          </w:p>
        </w:tc>
        <w:tc>
          <w:tcPr>
            <w:tcW w:w="4378" w:type="dxa"/>
          </w:tcPr>
          <w:p w14:paraId="2B3A3CC5" w14:textId="77777777" w:rsidR="009563B0" w:rsidRDefault="002A6638" w:rsidP="009563B0">
            <w:pPr>
              <w:pStyle w:val="Loendilik"/>
              <w:numPr>
                <w:ilvl w:val="0"/>
                <w:numId w:val="26"/>
              </w:numPr>
              <w:spacing w:after="0" w:line="240" w:lineRule="auto"/>
              <w:rPr>
                <w:szCs w:val="24"/>
              </w:rPr>
            </w:pPr>
            <w:r w:rsidRPr="009563B0">
              <w:rPr>
                <w:szCs w:val="24"/>
              </w:rPr>
              <w:t>Minimaalne aeg seaduse muudatuse jõustumisest selle rakendamiseks peaks olema vähemalt 6 kuud.</w:t>
            </w:r>
          </w:p>
          <w:p w14:paraId="3278575E" w14:textId="77777777" w:rsidR="009563B0" w:rsidRDefault="009563B0" w:rsidP="009563B0">
            <w:pPr>
              <w:pStyle w:val="Loendilik"/>
              <w:spacing w:after="0" w:line="240" w:lineRule="auto"/>
              <w:rPr>
                <w:szCs w:val="24"/>
              </w:rPr>
            </w:pPr>
          </w:p>
          <w:p w14:paraId="55B117A2" w14:textId="77777777" w:rsidR="009563B0" w:rsidRDefault="009563B0" w:rsidP="009563B0">
            <w:pPr>
              <w:pStyle w:val="Loendilik"/>
              <w:spacing w:after="0" w:line="240" w:lineRule="auto"/>
              <w:rPr>
                <w:szCs w:val="24"/>
              </w:rPr>
            </w:pPr>
          </w:p>
          <w:p w14:paraId="29AF03DF" w14:textId="77777777" w:rsidR="009563B0" w:rsidRDefault="009563B0" w:rsidP="009563B0">
            <w:pPr>
              <w:pStyle w:val="Loendilik"/>
              <w:spacing w:after="0" w:line="240" w:lineRule="auto"/>
              <w:rPr>
                <w:szCs w:val="24"/>
              </w:rPr>
            </w:pPr>
          </w:p>
          <w:p w14:paraId="025072ED" w14:textId="77777777" w:rsidR="009563B0" w:rsidRDefault="009563B0" w:rsidP="009563B0">
            <w:pPr>
              <w:pStyle w:val="Loendilik"/>
              <w:spacing w:after="0" w:line="240" w:lineRule="auto"/>
              <w:rPr>
                <w:szCs w:val="24"/>
              </w:rPr>
            </w:pPr>
          </w:p>
          <w:p w14:paraId="14F4FE5A" w14:textId="77777777" w:rsidR="009563B0" w:rsidRPr="00363F30" w:rsidRDefault="009563B0" w:rsidP="00363F30">
            <w:pPr>
              <w:rPr>
                <w:szCs w:val="24"/>
              </w:rPr>
            </w:pPr>
          </w:p>
          <w:p w14:paraId="4DFA3C95" w14:textId="77777777" w:rsidR="009563B0" w:rsidRDefault="009563B0" w:rsidP="009563B0">
            <w:pPr>
              <w:pStyle w:val="Loendilik"/>
              <w:spacing w:after="0" w:line="240" w:lineRule="auto"/>
              <w:rPr>
                <w:szCs w:val="24"/>
              </w:rPr>
            </w:pPr>
          </w:p>
          <w:p w14:paraId="2B5EF5C1" w14:textId="77777777" w:rsidR="009563B0" w:rsidRDefault="009563B0" w:rsidP="009563B0">
            <w:pPr>
              <w:pStyle w:val="Loendilik"/>
              <w:spacing w:after="0" w:line="240" w:lineRule="auto"/>
              <w:rPr>
                <w:szCs w:val="24"/>
              </w:rPr>
            </w:pPr>
          </w:p>
          <w:p w14:paraId="05B8C73D" w14:textId="657658A7" w:rsidR="009563B0" w:rsidRPr="009563B0" w:rsidRDefault="009563B0" w:rsidP="009563B0">
            <w:pPr>
              <w:pStyle w:val="Loendilik"/>
              <w:numPr>
                <w:ilvl w:val="0"/>
                <w:numId w:val="26"/>
              </w:numPr>
              <w:spacing w:after="0" w:line="240" w:lineRule="auto"/>
              <w:rPr>
                <w:szCs w:val="24"/>
              </w:rPr>
            </w:pPr>
            <w:r w:rsidRPr="009563B0">
              <w:rPr>
                <w:szCs w:val="24"/>
              </w:rPr>
              <w:t xml:space="preserve">Taolise muudatuskavatsusega toimub avaliku sektori jaoks </w:t>
            </w:r>
            <w:r w:rsidRPr="009563B0">
              <w:rPr>
                <w:szCs w:val="24"/>
              </w:rPr>
              <w:lastRenderedPageBreak/>
              <w:t xml:space="preserve">oluline muudatus. Kui täna on raamatupidamisseaduses sätestatud kohustus esitada avalikule sektorile üksnes e-arved, siis nüüd tahetakse seda nõuet muuta leebemaks ning sätestada nii, et avalik sektor saab e-arve üksnes juhul, kui ta seda müüjalt nõuab. Alates 2019. aastast peavad kõik Eesti ettevõtjad kauba võõrandamisel või teenuse osutamisel avaliku sektori raamatupidamiskohustuslasele esitama e-arve. Tänu vastavale seaduse sättele on nt Tallinnas tänaseks jõutud olukorda, kus siseriiklikud arved on praktiliselt 100% e-arved. Kui raamatupidamise seadusesse viiakse kavandatav muudatus taolisel kujul sisse, siis peaksid kõik asutused hakkama edaspidi müüjatega enne tehingu tegemist kokku leppima e-arvete esitamises. Selle tulemusel kasvab kindlasti </w:t>
            </w:r>
            <w:proofErr w:type="spellStart"/>
            <w:r w:rsidRPr="009563B0">
              <w:rPr>
                <w:szCs w:val="24"/>
              </w:rPr>
              <w:t>pdf</w:t>
            </w:r>
            <w:proofErr w:type="spellEnd"/>
            <w:r w:rsidRPr="009563B0">
              <w:rPr>
                <w:szCs w:val="24"/>
              </w:rPr>
              <w:t xml:space="preserve"> arvete osakaal. Samuti võivad tekkida vaidlused e-arve</w:t>
            </w:r>
            <w:r>
              <w:rPr>
                <w:szCs w:val="24"/>
              </w:rPr>
              <w:t xml:space="preserve"> </w:t>
            </w:r>
            <w:r w:rsidRPr="009563B0">
              <w:rPr>
                <w:szCs w:val="24"/>
              </w:rPr>
              <w:t>väljastamisega kaasnevate kulude hüvitamise kohta</w:t>
            </w:r>
            <w:r>
              <w:rPr>
                <w:szCs w:val="24"/>
              </w:rPr>
              <w:t xml:space="preserve">. </w:t>
            </w:r>
            <w:r w:rsidRPr="009563B0">
              <w:rPr>
                <w:szCs w:val="24"/>
              </w:rPr>
              <w:t xml:space="preserve">Ettepanek on, et ka edaspidi jääks raamatupidamise seaduses kehtima säte, mis kohustab Eesti ettevõtjaid kauba </w:t>
            </w:r>
            <w:r w:rsidRPr="009563B0">
              <w:rPr>
                <w:szCs w:val="24"/>
              </w:rPr>
              <w:lastRenderedPageBreak/>
              <w:t>võõrandamisel või teenuse osutamisel avaliku sektori raamatupidamiskohustuslasele esitama e-arveid.</w:t>
            </w:r>
          </w:p>
        </w:tc>
        <w:tc>
          <w:tcPr>
            <w:tcW w:w="2037" w:type="dxa"/>
          </w:tcPr>
          <w:p w14:paraId="428A0AD7" w14:textId="77777777" w:rsidR="002A6638" w:rsidRDefault="002A6638" w:rsidP="002A6638">
            <w:pPr>
              <w:rPr>
                <w:rFonts w:ascii="Times New Roman" w:hAnsi="Times New Roman" w:cs="Times New Roman"/>
                <w:sz w:val="24"/>
                <w:szCs w:val="24"/>
              </w:rPr>
            </w:pPr>
            <w:r>
              <w:rPr>
                <w:rFonts w:ascii="Times New Roman" w:hAnsi="Times New Roman" w:cs="Times New Roman"/>
                <w:sz w:val="24"/>
                <w:szCs w:val="24"/>
              </w:rPr>
              <w:lastRenderedPageBreak/>
              <w:t>Arvestatud.</w:t>
            </w:r>
          </w:p>
          <w:p w14:paraId="461CBC24" w14:textId="77777777" w:rsidR="009563B0" w:rsidRDefault="009563B0" w:rsidP="002A6638">
            <w:pPr>
              <w:rPr>
                <w:rFonts w:ascii="Times New Roman" w:hAnsi="Times New Roman" w:cs="Times New Roman"/>
                <w:sz w:val="24"/>
                <w:szCs w:val="24"/>
              </w:rPr>
            </w:pPr>
          </w:p>
          <w:p w14:paraId="2E855DDA" w14:textId="77777777" w:rsidR="009563B0" w:rsidRDefault="009563B0" w:rsidP="002A6638">
            <w:pPr>
              <w:rPr>
                <w:rFonts w:ascii="Times New Roman" w:hAnsi="Times New Roman" w:cs="Times New Roman"/>
                <w:sz w:val="24"/>
                <w:szCs w:val="24"/>
              </w:rPr>
            </w:pPr>
          </w:p>
          <w:p w14:paraId="1BE27EE0" w14:textId="77777777" w:rsidR="009563B0" w:rsidRDefault="009563B0" w:rsidP="002A6638">
            <w:pPr>
              <w:rPr>
                <w:rFonts w:ascii="Times New Roman" w:hAnsi="Times New Roman" w:cs="Times New Roman"/>
                <w:sz w:val="24"/>
                <w:szCs w:val="24"/>
              </w:rPr>
            </w:pPr>
          </w:p>
          <w:p w14:paraId="787BCD04" w14:textId="77777777" w:rsidR="009563B0" w:rsidRDefault="009563B0" w:rsidP="002A6638">
            <w:pPr>
              <w:rPr>
                <w:rFonts w:ascii="Times New Roman" w:hAnsi="Times New Roman" w:cs="Times New Roman"/>
                <w:sz w:val="24"/>
                <w:szCs w:val="24"/>
              </w:rPr>
            </w:pPr>
          </w:p>
          <w:p w14:paraId="674AFDEA" w14:textId="77777777" w:rsidR="009563B0" w:rsidRDefault="009563B0" w:rsidP="002A6638">
            <w:pPr>
              <w:rPr>
                <w:rFonts w:ascii="Times New Roman" w:hAnsi="Times New Roman" w:cs="Times New Roman"/>
                <w:sz w:val="24"/>
                <w:szCs w:val="24"/>
              </w:rPr>
            </w:pPr>
          </w:p>
          <w:p w14:paraId="64373C6E" w14:textId="77777777" w:rsidR="009563B0" w:rsidRDefault="009563B0" w:rsidP="002A6638">
            <w:pPr>
              <w:rPr>
                <w:rFonts w:ascii="Times New Roman" w:hAnsi="Times New Roman" w:cs="Times New Roman"/>
                <w:sz w:val="24"/>
                <w:szCs w:val="24"/>
              </w:rPr>
            </w:pPr>
          </w:p>
          <w:p w14:paraId="0F8228F1" w14:textId="77777777" w:rsidR="009563B0" w:rsidRDefault="009563B0" w:rsidP="002A6638">
            <w:pPr>
              <w:rPr>
                <w:rFonts w:ascii="Times New Roman" w:hAnsi="Times New Roman" w:cs="Times New Roman"/>
                <w:sz w:val="24"/>
                <w:szCs w:val="24"/>
              </w:rPr>
            </w:pPr>
          </w:p>
          <w:p w14:paraId="595DBE22" w14:textId="77777777" w:rsidR="009563B0" w:rsidRDefault="009563B0" w:rsidP="002A6638">
            <w:pPr>
              <w:rPr>
                <w:rFonts w:ascii="Times New Roman" w:hAnsi="Times New Roman" w:cs="Times New Roman"/>
                <w:sz w:val="24"/>
                <w:szCs w:val="24"/>
              </w:rPr>
            </w:pPr>
          </w:p>
          <w:p w14:paraId="3F2581CA" w14:textId="77777777" w:rsidR="009563B0" w:rsidRDefault="009563B0" w:rsidP="002A6638">
            <w:pPr>
              <w:rPr>
                <w:rFonts w:ascii="Times New Roman" w:hAnsi="Times New Roman" w:cs="Times New Roman"/>
                <w:sz w:val="24"/>
                <w:szCs w:val="24"/>
              </w:rPr>
            </w:pPr>
          </w:p>
          <w:p w14:paraId="0E1E4C0F" w14:textId="77777777" w:rsidR="009563B0" w:rsidRDefault="009563B0" w:rsidP="002A6638">
            <w:pPr>
              <w:rPr>
                <w:rFonts w:ascii="Times New Roman" w:hAnsi="Times New Roman" w:cs="Times New Roman"/>
                <w:sz w:val="24"/>
                <w:szCs w:val="24"/>
              </w:rPr>
            </w:pPr>
          </w:p>
          <w:p w14:paraId="1CC02A35" w14:textId="257E954A" w:rsidR="009563B0" w:rsidRPr="00E6673B" w:rsidRDefault="009563B0" w:rsidP="002A6638">
            <w:pPr>
              <w:rPr>
                <w:rFonts w:ascii="Times New Roman" w:hAnsi="Times New Roman" w:cs="Times New Roman"/>
                <w:sz w:val="24"/>
                <w:szCs w:val="24"/>
              </w:rPr>
            </w:pPr>
            <w:r>
              <w:rPr>
                <w:rFonts w:ascii="Times New Roman" w:hAnsi="Times New Roman" w:cs="Times New Roman"/>
                <w:sz w:val="24"/>
                <w:szCs w:val="24"/>
              </w:rPr>
              <w:t>Arvestamata.</w:t>
            </w:r>
          </w:p>
        </w:tc>
        <w:tc>
          <w:tcPr>
            <w:tcW w:w="3505" w:type="dxa"/>
          </w:tcPr>
          <w:p w14:paraId="158CB0D9" w14:textId="258C07CA" w:rsidR="00A947C9" w:rsidRDefault="009563B0" w:rsidP="002A6638">
            <w:pPr>
              <w:rPr>
                <w:rFonts w:ascii="Times New Roman" w:hAnsi="Times New Roman" w:cs="Times New Roman"/>
                <w:sz w:val="24"/>
                <w:szCs w:val="24"/>
              </w:rPr>
            </w:pPr>
            <w:r>
              <w:rPr>
                <w:rFonts w:ascii="Times New Roman" w:hAnsi="Times New Roman" w:cs="Times New Roman"/>
                <w:sz w:val="24"/>
                <w:szCs w:val="24"/>
              </w:rPr>
              <w:t>Planeeritud j</w:t>
            </w:r>
            <w:r w:rsidR="002A6638" w:rsidRPr="002A6638">
              <w:rPr>
                <w:rFonts w:ascii="Times New Roman" w:hAnsi="Times New Roman" w:cs="Times New Roman"/>
                <w:sz w:val="24"/>
                <w:szCs w:val="24"/>
              </w:rPr>
              <w:t>õustumisaeg peaks olema tavapärane ning mõistlik näit. 6 kuud vastuvõtmisest. Praegune planeeritud rakendumisaeg 1. jaanuar 2025 lähtub eeldusest et eelnõu läbib menetluse Riigikogus 2024 esimesel poolaasta</w:t>
            </w:r>
            <w:r>
              <w:rPr>
                <w:rFonts w:ascii="Times New Roman" w:hAnsi="Times New Roman" w:cs="Times New Roman"/>
                <w:sz w:val="24"/>
                <w:szCs w:val="24"/>
              </w:rPr>
              <w:t xml:space="preserve"> jooksu</w:t>
            </w:r>
            <w:r w:rsidR="002A6638" w:rsidRPr="002A6638">
              <w:rPr>
                <w:rFonts w:ascii="Times New Roman" w:hAnsi="Times New Roman" w:cs="Times New Roman"/>
                <w:sz w:val="24"/>
                <w:szCs w:val="24"/>
              </w:rPr>
              <w:t xml:space="preserve">l. Menetluse pikenedes võib ka </w:t>
            </w:r>
            <w:r>
              <w:rPr>
                <w:rFonts w:ascii="Times New Roman" w:hAnsi="Times New Roman" w:cs="Times New Roman"/>
                <w:sz w:val="24"/>
                <w:szCs w:val="24"/>
              </w:rPr>
              <w:t>jõustumis</w:t>
            </w:r>
            <w:r w:rsidR="002A6638" w:rsidRPr="002A6638">
              <w:rPr>
                <w:rFonts w:ascii="Times New Roman" w:hAnsi="Times New Roman" w:cs="Times New Roman"/>
                <w:sz w:val="24"/>
                <w:szCs w:val="24"/>
              </w:rPr>
              <w:t>aeg nihkuda vastavalt hilisemaks.</w:t>
            </w:r>
          </w:p>
          <w:p w14:paraId="695F9033" w14:textId="5D8CD2E0" w:rsidR="00320101" w:rsidRDefault="00725965" w:rsidP="002A6638">
            <w:pPr>
              <w:rPr>
                <w:rFonts w:ascii="Times New Roman" w:hAnsi="Times New Roman" w:cs="Times New Roman"/>
                <w:sz w:val="24"/>
                <w:szCs w:val="24"/>
              </w:rPr>
            </w:pPr>
            <w:r>
              <w:rPr>
                <w:rFonts w:ascii="Times New Roman" w:hAnsi="Times New Roman" w:cs="Times New Roman"/>
                <w:sz w:val="24"/>
                <w:szCs w:val="24"/>
              </w:rPr>
              <w:t xml:space="preserve">Jah, E&amp;Y uuringu andmetel on </w:t>
            </w:r>
            <w:r w:rsidRPr="00725965">
              <w:rPr>
                <w:rFonts w:ascii="Times New Roman" w:hAnsi="Times New Roman" w:cs="Times New Roman"/>
                <w:sz w:val="24"/>
                <w:szCs w:val="24"/>
              </w:rPr>
              <w:t xml:space="preserve">ligi 90 protsenti </w:t>
            </w:r>
            <w:r>
              <w:rPr>
                <w:rFonts w:ascii="Times New Roman" w:hAnsi="Times New Roman" w:cs="Times New Roman"/>
                <w:sz w:val="24"/>
                <w:szCs w:val="24"/>
              </w:rPr>
              <w:t xml:space="preserve">KOV </w:t>
            </w:r>
            <w:r w:rsidRPr="00725965">
              <w:rPr>
                <w:rFonts w:ascii="Times New Roman" w:hAnsi="Times New Roman" w:cs="Times New Roman"/>
                <w:sz w:val="24"/>
                <w:szCs w:val="24"/>
              </w:rPr>
              <w:lastRenderedPageBreak/>
              <w:t xml:space="preserve">allasutustest oma e-arve operaatori </w:t>
            </w:r>
            <w:r>
              <w:rPr>
                <w:rFonts w:ascii="Times New Roman" w:hAnsi="Times New Roman" w:cs="Times New Roman"/>
                <w:sz w:val="24"/>
                <w:szCs w:val="24"/>
              </w:rPr>
              <w:t xml:space="preserve">äriregistris </w:t>
            </w:r>
            <w:r w:rsidRPr="00725965">
              <w:rPr>
                <w:rFonts w:ascii="Times New Roman" w:hAnsi="Times New Roman" w:cs="Times New Roman"/>
                <w:sz w:val="24"/>
                <w:szCs w:val="24"/>
              </w:rPr>
              <w:t>märkinud</w:t>
            </w:r>
            <w:r w:rsidR="00BE2820">
              <w:rPr>
                <w:rFonts w:ascii="Times New Roman" w:hAnsi="Times New Roman" w:cs="Times New Roman"/>
                <w:sz w:val="24"/>
                <w:szCs w:val="24"/>
              </w:rPr>
              <w:t xml:space="preserve"> ja ü</w:t>
            </w:r>
            <w:r w:rsidRPr="00725965">
              <w:rPr>
                <w:rFonts w:ascii="Times New Roman" w:hAnsi="Times New Roman" w:cs="Times New Roman"/>
                <w:sz w:val="24"/>
                <w:szCs w:val="24"/>
              </w:rPr>
              <w:t xml:space="preserve">lejäänud 10 protsenti kasutavad teadaolevalt </w:t>
            </w:r>
            <w:proofErr w:type="spellStart"/>
            <w:r w:rsidRPr="00725965">
              <w:rPr>
                <w:rFonts w:ascii="Times New Roman" w:hAnsi="Times New Roman" w:cs="Times New Roman"/>
                <w:sz w:val="24"/>
                <w:szCs w:val="24"/>
              </w:rPr>
              <w:t>KOV</w:t>
            </w:r>
            <w:r w:rsidR="00320101">
              <w:rPr>
                <w:rFonts w:ascii="Times New Roman" w:hAnsi="Times New Roman" w:cs="Times New Roman"/>
                <w:sz w:val="24"/>
                <w:szCs w:val="24"/>
              </w:rPr>
              <w:t>-</w:t>
            </w:r>
            <w:r w:rsidRPr="00725965">
              <w:rPr>
                <w:rFonts w:ascii="Times New Roman" w:hAnsi="Times New Roman" w:cs="Times New Roman"/>
                <w:sz w:val="24"/>
                <w:szCs w:val="24"/>
              </w:rPr>
              <w:t>i</w:t>
            </w:r>
            <w:proofErr w:type="spellEnd"/>
            <w:r w:rsidRPr="00725965">
              <w:rPr>
                <w:rFonts w:ascii="Times New Roman" w:hAnsi="Times New Roman" w:cs="Times New Roman"/>
                <w:sz w:val="24"/>
                <w:szCs w:val="24"/>
              </w:rPr>
              <w:t xml:space="preserve"> keskse raamatupidamise teenust. </w:t>
            </w:r>
            <w:r>
              <w:rPr>
                <w:rFonts w:ascii="Times New Roman" w:hAnsi="Times New Roman" w:cs="Times New Roman"/>
                <w:sz w:val="24"/>
                <w:szCs w:val="24"/>
              </w:rPr>
              <w:t xml:space="preserve">Märge äriregistris tähendab ka edaspidi seda, et asutusele tuleb vaikimisi esitada e-arve. Seega praegune olukord </w:t>
            </w:r>
            <w:r w:rsidR="00BE2820">
              <w:rPr>
                <w:rFonts w:ascii="Times New Roman" w:hAnsi="Times New Roman" w:cs="Times New Roman"/>
                <w:sz w:val="24"/>
                <w:szCs w:val="24"/>
              </w:rPr>
              <w:t xml:space="preserve">nende jaoks </w:t>
            </w:r>
            <w:r w:rsidR="00320101">
              <w:rPr>
                <w:rFonts w:ascii="Times New Roman" w:hAnsi="Times New Roman" w:cs="Times New Roman"/>
                <w:sz w:val="24"/>
                <w:szCs w:val="24"/>
              </w:rPr>
              <w:t>ei muutu</w:t>
            </w:r>
            <w:r w:rsidR="00933FD9">
              <w:rPr>
                <w:rFonts w:ascii="Times New Roman" w:hAnsi="Times New Roman" w:cs="Times New Roman"/>
                <w:sz w:val="24"/>
                <w:szCs w:val="24"/>
              </w:rPr>
              <w:t xml:space="preserve"> ja </w:t>
            </w:r>
            <w:r>
              <w:rPr>
                <w:rFonts w:ascii="Times New Roman" w:hAnsi="Times New Roman" w:cs="Times New Roman"/>
                <w:sz w:val="24"/>
                <w:szCs w:val="24"/>
              </w:rPr>
              <w:t xml:space="preserve">enne igat </w:t>
            </w:r>
            <w:r w:rsidR="00320101">
              <w:rPr>
                <w:rFonts w:ascii="Times New Roman" w:hAnsi="Times New Roman" w:cs="Times New Roman"/>
                <w:sz w:val="24"/>
                <w:szCs w:val="24"/>
              </w:rPr>
              <w:t>ostu</w:t>
            </w:r>
            <w:r>
              <w:rPr>
                <w:rFonts w:ascii="Times New Roman" w:hAnsi="Times New Roman" w:cs="Times New Roman"/>
                <w:sz w:val="24"/>
                <w:szCs w:val="24"/>
              </w:rPr>
              <w:t xml:space="preserve">tehingut </w:t>
            </w:r>
            <w:r w:rsidR="00320101">
              <w:rPr>
                <w:rFonts w:ascii="Times New Roman" w:hAnsi="Times New Roman" w:cs="Times New Roman"/>
                <w:sz w:val="24"/>
                <w:szCs w:val="24"/>
              </w:rPr>
              <w:t xml:space="preserve">tarnijaga </w:t>
            </w:r>
            <w:r w:rsidR="00BE2820">
              <w:rPr>
                <w:rFonts w:ascii="Times New Roman" w:hAnsi="Times New Roman" w:cs="Times New Roman"/>
                <w:sz w:val="24"/>
                <w:szCs w:val="24"/>
              </w:rPr>
              <w:t xml:space="preserve">arvevormis </w:t>
            </w:r>
            <w:r>
              <w:rPr>
                <w:rFonts w:ascii="Times New Roman" w:hAnsi="Times New Roman" w:cs="Times New Roman"/>
                <w:sz w:val="24"/>
                <w:szCs w:val="24"/>
              </w:rPr>
              <w:t>uuesti kokku leppi</w:t>
            </w:r>
            <w:r w:rsidR="00933FD9">
              <w:rPr>
                <w:rFonts w:ascii="Times New Roman" w:hAnsi="Times New Roman" w:cs="Times New Roman"/>
                <w:sz w:val="24"/>
                <w:szCs w:val="24"/>
              </w:rPr>
              <w:t xml:space="preserve">ma hakata </w:t>
            </w:r>
            <w:r>
              <w:rPr>
                <w:rFonts w:ascii="Times New Roman" w:hAnsi="Times New Roman" w:cs="Times New Roman"/>
                <w:sz w:val="24"/>
                <w:szCs w:val="24"/>
              </w:rPr>
              <w:t>ei ole</w:t>
            </w:r>
            <w:r w:rsidR="00A947C9">
              <w:rPr>
                <w:rFonts w:ascii="Times New Roman" w:hAnsi="Times New Roman" w:cs="Times New Roman"/>
                <w:sz w:val="24"/>
                <w:szCs w:val="24"/>
              </w:rPr>
              <w:t xml:space="preserve"> </w:t>
            </w:r>
            <w:r w:rsidR="00BE2820">
              <w:rPr>
                <w:rFonts w:ascii="Times New Roman" w:hAnsi="Times New Roman" w:cs="Times New Roman"/>
                <w:sz w:val="24"/>
                <w:szCs w:val="24"/>
              </w:rPr>
              <w:t xml:space="preserve">vaja (selles on ka </w:t>
            </w:r>
            <w:r w:rsidR="00320101">
              <w:rPr>
                <w:rFonts w:ascii="Times New Roman" w:hAnsi="Times New Roman" w:cs="Times New Roman"/>
                <w:sz w:val="24"/>
                <w:szCs w:val="24"/>
              </w:rPr>
              <w:t xml:space="preserve">antud </w:t>
            </w:r>
            <w:r w:rsidR="00BE2820">
              <w:rPr>
                <w:rFonts w:ascii="Times New Roman" w:hAnsi="Times New Roman" w:cs="Times New Roman"/>
                <w:sz w:val="24"/>
                <w:szCs w:val="24"/>
              </w:rPr>
              <w:t>märke mõte, et igakordset eraldi kokkulepet poleks hiljem enam tarvis)</w:t>
            </w:r>
            <w:r>
              <w:rPr>
                <w:rFonts w:ascii="Times New Roman" w:hAnsi="Times New Roman" w:cs="Times New Roman"/>
                <w:sz w:val="24"/>
                <w:szCs w:val="24"/>
              </w:rPr>
              <w:t xml:space="preserve">. </w:t>
            </w:r>
            <w:r w:rsidR="00933FD9">
              <w:rPr>
                <w:rFonts w:ascii="Times New Roman" w:hAnsi="Times New Roman" w:cs="Times New Roman"/>
                <w:sz w:val="24"/>
                <w:szCs w:val="24"/>
              </w:rPr>
              <w:t xml:space="preserve">Samas taastub </w:t>
            </w:r>
            <w:r w:rsidR="00BE2820">
              <w:rPr>
                <w:rFonts w:ascii="Times New Roman" w:hAnsi="Times New Roman" w:cs="Times New Roman"/>
                <w:sz w:val="24"/>
                <w:szCs w:val="24"/>
              </w:rPr>
              <w:t xml:space="preserve">eelnõuga </w:t>
            </w:r>
            <w:proofErr w:type="spellStart"/>
            <w:r w:rsidR="00933FD9">
              <w:rPr>
                <w:rFonts w:ascii="Times New Roman" w:hAnsi="Times New Roman" w:cs="Times New Roman"/>
                <w:sz w:val="24"/>
                <w:szCs w:val="24"/>
              </w:rPr>
              <w:t>KOV-</w:t>
            </w:r>
            <w:r w:rsidR="00320101">
              <w:rPr>
                <w:rFonts w:ascii="Times New Roman" w:hAnsi="Times New Roman" w:cs="Times New Roman"/>
                <w:sz w:val="24"/>
                <w:szCs w:val="24"/>
              </w:rPr>
              <w:t>i</w:t>
            </w:r>
            <w:r w:rsidR="00933FD9">
              <w:rPr>
                <w:rFonts w:ascii="Times New Roman" w:hAnsi="Times New Roman" w:cs="Times New Roman"/>
                <w:sz w:val="24"/>
                <w:szCs w:val="24"/>
              </w:rPr>
              <w:t>de</w:t>
            </w:r>
            <w:proofErr w:type="spellEnd"/>
            <w:r w:rsidR="00933FD9">
              <w:rPr>
                <w:rFonts w:ascii="Times New Roman" w:hAnsi="Times New Roman" w:cs="Times New Roman"/>
                <w:sz w:val="24"/>
                <w:szCs w:val="24"/>
              </w:rPr>
              <w:t xml:space="preserve"> paindlikkus</w:t>
            </w:r>
            <w:r w:rsidR="00320101">
              <w:rPr>
                <w:rFonts w:ascii="Times New Roman" w:hAnsi="Times New Roman" w:cs="Times New Roman"/>
                <w:sz w:val="24"/>
                <w:szCs w:val="24"/>
              </w:rPr>
              <w:t xml:space="preserve"> oma ostu- ja majandusprotsesside juhtimisel</w:t>
            </w:r>
            <w:r w:rsidR="00933FD9">
              <w:rPr>
                <w:rFonts w:ascii="Times New Roman" w:hAnsi="Times New Roman" w:cs="Times New Roman"/>
                <w:sz w:val="24"/>
                <w:szCs w:val="24"/>
              </w:rPr>
              <w:t>.</w:t>
            </w:r>
            <w:r w:rsidR="00A947C9">
              <w:rPr>
                <w:rFonts w:ascii="Times New Roman" w:hAnsi="Times New Roman" w:cs="Times New Roman"/>
                <w:sz w:val="24"/>
                <w:szCs w:val="24"/>
              </w:rPr>
              <w:t xml:space="preserve"> Kui tehingu vastaspool </w:t>
            </w:r>
            <w:r w:rsidR="00B150AD">
              <w:rPr>
                <w:rFonts w:ascii="Times New Roman" w:hAnsi="Times New Roman" w:cs="Times New Roman"/>
                <w:sz w:val="24"/>
                <w:szCs w:val="24"/>
              </w:rPr>
              <w:t>arvevormi muutmist</w:t>
            </w:r>
            <w:r w:rsidR="00A947C9">
              <w:rPr>
                <w:rFonts w:ascii="Times New Roman" w:hAnsi="Times New Roman" w:cs="Times New Roman"/>
                <w:sz w:val="24"/>
                <w:szCs w:val="24"/>
              </w:rPr>
              <w:t xml:space="preserve"> taotleb, siis ei ole neil enam keelatud sellele taotlusele vastu tulla. </w:t>
            </w:r>
            <w:r w:rsidR="00933FD9">
              <w:rPr>
                <w:rFonts w:ascii="Times New Roman" w:hAnsi="Times New Roman" w:cs="Times New Roman"/>
                <w:sz w:val="24"/>
                <w:szCs w:val="24"/>
              </w:rPr>
              <w:t xml:space="preserve"> </w:t>
            </w:r>
            <w:r w:rsidR="00A947C9">
              <w:rPr>
                <w:rFonts w:ascii="Times New Roman" w:hAnsi="Times New Roman" w:cs="Times New Roman"/>
                <w:sz w:val="24"/>
                <w:szCs w:val="24"/>
              </w:rPr>
              <w:t>Teis</w:t>
            </w:r>
            <w:r w:rsidR="00B150AD">
              <w:rPr>
                <w:rFonts w:ascii="Times New Roman" w:hAnsi="Times New Roman" w:cs="Times New Roman"/>
                <w:sz w:val="24"/>
                <w:szCs w:val="24"/>
              </w:rPr>
              <w:t>is</w:t>
            </w:r>
            <w:r w:rsidR="00A947C9">
              <w:rPr>
                <w:rFonts w:ascii="Times New Roman" w:hAnsi="Times New Roman" w:cs="Times New Roman"/>
                <w:sz w:val="24"/>
                <w:szCs w:val="24"/>
              </w:rPr>
              <w:t>õnu, k</w:t>
            </w:r>
            <w:r w:rsidR="00933FD9">
              <w:rPr>
                <w:rFonts w:ascii="Times New Roman" w:hAnsi="Times New Roman" w:cs="Times New Roman"/>
                <w:sz w:val="24"/>
                <w:szCs w:val="24"/>
              </w:rPr>
              <w:t xml:space="preserve">ui </w:t>
            </w:r>
            <w:r w:rsidR="00933FD9" w:rsidRPr="00933FD9">
              <w:rPr>
                <w:rFonts w:ascii="Times New Roman" w:hAnsi="Times New Roman" w:cs="Times New Roman"/>
                <w:sz w:val="24"/>
                <w:szCs w:val="24"/>
              </w:rPr>
              <w:t>praktikas tähenda</w:t>
            </w:r>
            <w:r w:rsidR="00933FD9">
              <w:rPr>
                <w:rFonts w:ascii="Times New Roman" w:hAnsi="Times New Roman" w:cs="Times New Roman"/>
                <w:sz w:val="24"/>
                <w:szCs w:val="24"/>
              </w:rPr>
              <w:t>s</w:t>
            </w:r>
            <w:r w:rsidR="00933FD9" w:rsidRPr="00933FD9">
              <w:rPr>
                <w:rFonts w:ascii="Times New Roman" w:hAnsi="Times New Roman" w:cs="Times New Roman"/>
                <w:sz w:val="24"/>
                <w:szCs w:val="24"/>
              </w:rPr>
              <w:t xml:space="preserve"> </w:t>
            </w:r>
            <w:r w:rsidR="00933FD9">
              <w:rPr>
                <w:rFonts w:ascii="Times New Roman" w:hAnsi="Times New Roman" w:cs="Times New Roman"/>
                <w:sz w:val="24"/>
                <w:szCs w:val="24"/>
              </w:rPr>
              <w:t>senine</w:t>
            </w:r>
            <w:r w:rsidR="00933FD9" w:rsidRPr="00933FD9">
              <w:rPr>
                <w:rFonts w:ascii="Times New Roman" w:hAnsi="Times New Roman" w:cs="Times New Roman"/>
                <w:sz w:val="24"/>
                <w:szCs w:val="24"/>
              </w:rPr>
              <w:t xml:space="preserve"> regulatsioon </w:t>
            </w:r>
            <w:proofErr w:type="spellStart"/>
            <w:r w:rsidR="00B150AD">
              <w:rPr>
                <w:rFonts w:ascii="Times New Roman" w:hAnsi="Times New Roman" w:cs="Times New Roman"/>
                <w:sz w:val="24"/>
                <w:szCs w:val="24"/>
              </w:rPr>
              <w:t>KOV-le</w:t>
            </w:r>
            <w:proofErr w:type="spellEnd"/>
            <w:r w:rsidR="00B150AD">
              <w:rPr>
                <w:rFonts w:ascii="Times New Roman" w:hAnsi="Times New Roman" w:cs="Times New Roman"/>
                <w:sz w:val="24"/>
                <w:szCs w:val="24"/>
              </w:rPr>
              <w:t xml:space="preserve"> </w:t>
            </w:r>
            <w:r w:rsidR="00320101">
              <w:rPr>
                <w:rFonts w:ascii="Times New Roman" w:hAnsi="Times New Roman" w:cs="Times New Roman"/>
                <w:sz w:val="24"/>
                <w:szCs w:val="24"/>
              </w:rPr>
              <w:t xml:space="preserve">üldist </w:t>
            </w:r>
            <w:r w:rsidR="00933FD9" w:rsidRPr="00933FD9">
              <w:rPr>
                <w:rFonts w:ascii="Times New Roman" w:hAnsi="Times New Roman" w:cs="Times New Roman"/>
                <w:sz w:val="24"/>
                <w:szCs w:val="24"/>
              </w:rPr>
              <w:t xml:space="preserve">keeldu kõikide muude arvevormide </w:t>
            </w:r>
            <w:r w:rsidR="00320101">
              <w:rPr>
                <w:rFonts w:ascii="Times New Roman" w:hAnsi="Times New Roman" w:cs="Times New Roman"/>
                <w:sz w:val="24"/>
                <w:szCs w:val="24"/>
              </w:rPr>
              <w:t>vastuvõtmiseks hankijatelt</w:t>
            </w:r>
            <w:r w:rsidR="00933FD9">
              <w:rPr>
                <w:rFonts w:ascii="Times New Roman" w:hAnsi="Times New Roman" w:cs="Times New Roman"/>
                <w:sz w:val="24"/>
                <w:szCs w:val="24"/>
              </w:rPr>
              <w:t xml:space="preserve">, siis </w:t>
            </w:r>
            <w:r w:rsidR="00BE2820">
              <w:rPr>
                <w:rFonts w:ascii="Times New Roman" w:hAnsi="Times New Roman" w:cs="Times New Roman"/>
                <w:sz w:val="24"/>
                <w:szCs w:val="24"/>
              </w:rPr>
              <w:t xml:space="preserve">nüüd </w:t>
            </w:r>
            <w:r w:rsidR="00933FD9">
              <w:rPr>
                <w:rFonts w:ascii="Times New Roman" w:hAnsi="Times New Roman" w:cs="Times New Roman"/>
                <w:sz w:val="24"/>
                <w:szCs w:val="24"/>
              </w:rPr>
              <w:t>see keeld</w:t>
            </w:r>
            <w:r w:rsidR="00BE2820">
              <w:rPr>
                <w:rFonts w:ascii="Times New Roman" w:hAnsi="Times New Roman" w:cs="Times New Roman"/>
                <w:sz w:val="24"/>
                <w:szCs w:val="24"/>
              </w:rPr>
              <w:t xml:space="preserve"> kaob ja </w:t>
            </w:r>
            <w:r w:rsidR="00B150AD">
              <w:rPr>
                <w:rFonts w:ascii="Times New Roman" w:hAnsi="Times New Roman" w:cs="Times New Roman"/>
                <w:sz w:val="24"/>
                <w:szCs w:val="24"/>
              </w:rPr>
              <w:t>neil</w:t>
            </w:r>
            <w:r w:rsidR="00BE2820">
              <w:rPr>
                <w:rFonts w:ascii="Times New Roman" w:hAnsi="Times New Roman" w:cs="Times New Roman"/>
                <w:sz w:val="24"/>
                <w:szCs w:val="24"/>
              </w:rPr>
              <w:t xml:space="preserve"> tekib võimalus teha erandeid omal äranägemisel s</w:t>
            </w:r>
            <w:r w:rsidR="00320101">
              <w:rPr>
                <w:rFonts w:ascii="Times New Roman" w:hAnsi="Times New Roman" w:cs="Times New Roman"/>
                <w:sz w:val="24"/>
                <w:szCs w:val="24"/>
              </w:rPr>
              <w:t>iis</w:t>
            </w:r>
            <w:r w:rsidR="00BE2820">
              <w:rPr>
                <w:rFonts w:ascii="Times New Roman" w:hAnsi="Times New Roman" w:cs="Times New Roman"/>
                <w:sz w:val="24"/>
                <w:szCs w:val="24"/>
              </w:rPr>
              <w:t>, ku</w:t>
            </w:r>
            <w:r w:rsidR="00320101">
              <w:rPr>
                <w:rFonts w:ascii="Times New Roman" w:hAnsi="Times New Roman" w:cs="Times New Roman"/>
                <w:sz w:val="24"/>
                <w:szCs w:val="24"/>
              </w:rPr>
              <w:t>i</w:t>
            </w:r>
            <w:r w:rsidR="00BE2820">
              <w:rPr>
                <w:rFonts w:ascii="Times New Roman" w:hAnsi="Times New Roman" w:cs="Times New Roman"/>
                <w:sz w:val="24"/>
                <w:szCs w:val="24"/>
              </w:rPr>
              <w:t xml:space="preserve"> olukord seda nõuab</w:t>
            </w:r>
            <w:r w:rsidR="00320101">
              <w:rPr>
                <w:rFonts w:ascii="Times New Roman" w:hAnsi="Times New Roman" w:cs="Times New Roman"/>
                <w:sz w:val="24"/>
                <w:szCs w:val="24"/>
              </w:rPr>
              <w:t xml:space="preserve"> (vt ka lahenduste võrdluse ja analüüsi osa VTK-s).</w:t>
            </w:r>
          </w:p>
          <w:p w14:paraId="131FEBD4" w14:textId="6FEEE8D3" w:rsidR="009563B0" w:rsidRPr="0055264D" w:rsidRDefault="00BE2820" w:rsidP="002A6638">
            <w:pPr>
              <w:rPr>
                <w:rFonts w:ascii="Times New Roman" w:hAnsi="Times New Roman" w:cs="Times New Roman"/>
                <w:sz w:val="24"/>
                <w:szCs w:val="24"/>
              </w:rPr>
            </w:pPr>
            <w:r>
              <w:rPr>
                <w:rFonts w:ascii="Times New Roman" w:hAnsi="Times New Roman" w:cs="Times New Roman"/>
                <w:sz w:val="24"/>
                <w:szCs w:val="24"/>
              </w:rPr>
              <w:lastRenderedPageBreak/>
              <w:t xml:space="preserve">Kokkuvõttes on aga </w:t>
            </w:r>
            <w:r w:rsidR="00725965" w:rsidRPr="00725965">
              <w:rPr>
                <w:rFonts w:ascii="Times New Roman" w:hAnsi="Times New Roman" w:cs="Times New Roman"/>
                <w:sz w:val="24"/>
                <w:szCs w:val="24"/>
              </w:rPr>
              <w:t xml:space="preserve">avalik sektor </w:t>
            </w:r>
            <w:r w:rsidR="00725965">
              <w:rPr>
                <w:rFonts w:ascii="Times New Roman" w:hAnsi="Times New Roman" w:cs="Times New Roman"/>
                <w:sz w:val="24"/>
                <w:szCs w:val="24"/>
              </w:rPr>
              <w:t xml:space="preserve">Eestis </w:t>
            </w:r>
            <w:r>
              <w:rPr>
                <w:rFonts w:ascii="Times New Roman" w:hAnsi="Times New Roman" w:cs="Times New Roman"/>
                <w:sz w:val="24"/>
                <w:szCs w:val="24"/>
              </w:rPr>
              <w:t xml:space="preserve">juba </w:t>
            </w:r>
            <w:r w:rsidR="00725965" w:rsidRPr="00725965">
              <w:rPr>
                <w:rFonts w:ascii="Times New Roman" w:hAnsi="Times New Roman" w:cs="Times New Roman"/>
                <w:sz w:val="24"/>
                <w:szCs w:val="24"/>
              </w:rPr>
              <w:t>üle läinud e-arvete</w:t>
            </w:r>
            <w:r w:rsidR="00320101">
              <w:rPr>
                <w:rFonts w:ascii="Times New Roman" w:hAnsi="Times New Roman" w:cs="Times New Roman"/>
                <w:sz w:val="24"/>
                <w:szCs w:val="24"/>
              </w:rPr>
              <w:t xml:space="preserve"> kasutamisele</w:t>
            </w:r>
            <w:r w:rsidR="00725965" w:rsidRPr="00725965">
              <w:rPr>
                <w:rFonts w:ascii="Times New Roman" w:hAnsi="Times New Roman" w:cs="Times New Roman"/>
                <w:sz w:val="24"/>
                <w:szCs w:val="24"/>
              </w:rPr>
              <w:t xml:space="preserve"> </w:t>
            </w:r>
            <w:r w:rsidR="00725965">
              <w:rPr>
                <w:rFonts w:ascii="Times New Roman" w:hAnsi="Times New Roman" w:cs="Times New Roman"/>
                <w:sz w:val="24"/>
                <w:szCs w:val="24"/>
              </w:rPr>
              <w:t xml:space="preserve">ja </w:t>
            </w:r>
            <w:r w:rsidR="00725965" w:rsidRPr="00725965">
              <w:rPr>
                <w:rFonts w:ascii="Times New Roman" w:hAnsi="Times New Roman" w:cs="Times New Roman"/>
                <w:sz w:val="24"/>
                <w:szCs w:val="24"/>
              </w:rPr>
              <w:t xml:space="preserve">see </w:t>
            </w:r>
            <w:r>
              <w:rPr>
                <w:rFonts w:ascii="Times New Roman" w:hAnsi="Times New Roman" w:cs="Times New Roman"/>
                <w:sz w:val="24"/>
                <w:szCs w:val="24"/>
              </w:rPr>
              <w:t>seis</w:t>
            </w:r>
            <w:r w:rsidR="00725965" w:rsidRPr="00725965">
              <w:rPr>
                <w:rFonts w:ascii="Times New Roman" w:hAnsi="Times New Roman" w:cs="Times New Roman"/>
                <w:sz w:val="24"/>
                <w:szCs w:val="24"/>
              </w:rPr>
              <w:t xml:space="preserve"> </w:t>
            </w:r>
            <w:r w:rsidR="00725965">
              <w:rPr>
                <w:rFonts w:ascii="Times New Roman" w:hAnsi="Times New Roman" w:cs="Times New Roman"/>
                <w:sz w:val="24"/>
                <w:szCs w:val="24"/>
              </w:rPr>
              <w:t xml:space="preserve">käesoleva eelnõuga </w:t>
            </w:r>
            <w:r w:rsidR="00725965" w:rsidRPr="00725965">
              <w:rPr>
                <w:rFonts w:ascii="Times New Roman" w:hAnsi="Times New Roman" w:cs="Times New Roman"/>
                <w:sz w:val="24"/>
                <w:szCs w:val="24"/>
              </w:rPr>
              <w:t>muutumas ei ole.</w:t>
            </w:r>
            <w:r w:rsidR="00320101">
              <w:rPr>
                <w:rFonts w:ascii="Times New Roman" w:hAnsi="Times New Roman" w:cs="Times New Roman"/>
                <w:sz w:val="24"/>
                <w:szCs w:val="24"/>
              </w:rPr>
              <w:t xml:space="preserve"> </w:t>
            </w:r>
            <w:r w:rsidR="00725965">
              <w:rPr>
                <w:rFonts w:ascii="Times New Roman" w:hAnsi="Times New Roman" w:cs="Times New Roman"/>
                <w:sz w:val="24"/>
                <w:szCs w:val="24"/>
              </w:rPr>
              <w:t xml:space="preserve">   </w:t>
            </w:r>
          </w:p>
        </w:tc>
      </w:tr>
    </w:tbl>
    <w:p w14:paraId="576769B9" w14:textId="77777777" w:rsidR="00471EEF" w:rsidRDefault="00471EEF" w:rsidP="00471EEF"/>
    <w:p w14:paraId="354FC3BC" w14:textId="77777777" w:rsidR="00471EEF" w:rsidRDefault="00471EEF" w:rsidP="00471EEF"/>
    <w:p w14:paraId="5014E1DB" w14:textId="77777777" w:rsidR="00471EEF" w:rsidRDefault="00471EEF" w:rsidP="00471EEF"/>
    <w:p w14:paraId="02A7C863" w14:textId="77777777" w:rsidR="00BE704B" w:rsidRPr="00287EF0" w:rsidRDefault="00BE704B">
      <w:pPr>
        <w:rPr>
          <w:rFonts w:ascii="Times New Roman" w:hAnsi="Times New Roman" w:cs="Times New Roman"/>
          <w:sz w:val="24"/>
          <w:szCs w:val="24"/>
        </w:rPr>
      </w:pPr>
    </w:p>
    <w:p w14:paraId="1D5204D4" w14:textId="1432AC0A" w:rsidR="00BE704B" w:rsidRPr="00287EF0" w:rsidRDefault="00BE704B">
      <w:pPr>
        <w:rPr>
          <w:rFonts w:ascii="Times New Roman" w:hAnsi="Times New Roman" w:cs="Times New Roman"/>
          <w:sz w:val="24"/>
          <w:szCs w:val="24"/>
        </w:rPr>
      </w:pPr>
    </w:p>
    <w:sectPr w:rsidR="00BE704B" w:rsidRPr="00287EF0" w:rsidSect="00471EEF">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8C54" w14:textId="77777777" w:rsidR="00FD24A9" w:rsidRDefault="00FD24A9" w:rsidP="00471EEF">
      <w:pPr>
        <w:spacing w:after="0" w:line="240" w:lineRule="auto"/>
      </w:pPr>
      <w:r>
        <w:separator/>
      </w:r>
    </w:p>
  </w:endnote>
  <w:endnote w:type="continuationSeparator" w:id="0">
    <w:p w14:paraId="6D15EA47" w14:textId="77777777" w:rsidR="00FD24A9" w:rsidRDefault="00FD24A9" w:rsidP="0047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Book">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7376669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257B3552" w14:textId="18470AEC" w:rsidR="00471EEF" w:rsidRPr="00471EEF" w:rsidRDefault="00471EEF">
            <w:pPr>
              <w:pStyle w:val="Jalus"/>
              <w:jc w:val="center"/>
              <w:rPr>
                <w:rFonts w:ascii="Times New Roman" w:hAnsi="Times New Roman" w:cs="Times New Roman"/>
                <w:sz w:val="20"/>
                <w:szCs w:val="20"/>
              </w:rPr>
            </w:pPr>
            <w:r w:rsidRPr="00471EEF">
              <w:rPr>
                <w:rFonts w:ascii="Times New Roman" w:hAnsi="Times New Roman" w:cs="Times New Roman"/>
                <w:sz w:val="20"/>
                <w:szCs w:val="20"/>
              </w:rPr>
              <w:t xml:space="preserve"> </w:t>
            </w:r>
            <w:r w:rsidRPr="00471EEF">
              <w:rPr>
                <w:rFonts w:ascii="Times New Roman" w:hAnsi="Times New Roman" w:cs="Times New Roman"/>
                <w:sz w:val="20"/>
                <w:szCs w:val="20"/>
              </w:rPr>
              <w:fldChar w:fldCharType="begin"/>
            </w:r>
            <w:r w:rsidRPr="00471EEF">
              <w:rPr>
                <w:rFonts w:ascii="Times New Roman" w:hAnsi="Times New Roman" w:cs="Times New Roman"/>
                <w:sz w:val="20"/>
                <w:szCs w:val="20"/>
              </w:rPr>
              <w:instrText>PAGE</w:instrText>
            </w:r>
            <w:r w:rsidRPr="00471EEF">
              <w:rPr>
                <w:rFonts w:ascii="Times New Roman" w:hAnsi="Times New Roman" w:cs="Times New Roman"/>
                <w:sz w:val="20"/>
                <w:szCs w:val="20"/>
              </w:rPr>
              <w:fldChar w:fldCharType="separate"/>
            </w:r>
            <w:r w:rsidRPr="00471EEF">
              <w:rPr>
                <w:rFonts w:ascii="Times New Roman" w:hAnsi="Times New Roman" w:cs="Times New Roman"/>
                <w:sz w:val="20"/>
                <w:szCs w:val="20"/>
              </w:rPr>
              <w:t>2</w:t>
            </w:r>
            <w:r w:rsidRPr="00471EEF">
              <w:rPr>
                <w:rFonts w:ascii="Times New Roman" w:hAnsi="Times New Roman" w:cs="Times New Roman"/>
                <w:sz w:val="20"/>
                <w:szCs w:val="20"/>
              </w:rPr>
              <w:fldChar w:fldCharType="end"/>
            </w:r>
            <w:r w:rsidRPr="00471EEF">
              <w:rPr>
                <w:rFonts w:ascii="Times New Roman" w:hAnsi="Times New Roman" w:cs="Times New Roman"/>
                <w:sz w:val="20"/>
                <w:szCs w:val="20"/>
              </w:rPr>
              <w:t xml:space="preserve"> / </w:t>
            </w:r>
            <w:r w:rsidRPr="00471EEF">
              <w:rPr>
                <w:rFonts w:ascii="Times New Roman" w:hAnsi="Times New Roman" w:cs="Times New Roman"/>
                <w:sz w:val="20"/>
                <w:szCs w:val="20"/>
              </w:rPr>
              <w:fldChar w:fldCharType="begin"/>
            </w:r>
            <w:r w:rsidRPr="00471EEF">
              <w:rPr>
                <w:rFonts w:ascii="Times New Roman" w:hAnsi="Times New Roman" w:cs="Times New Roman"/>
                <w:sz w:val="20"/>
                <w:szCs w:val="20"/>
              </w:rPr>
              <w:instrText>NUMPAGES</w:instrText>
            </w:r>
            <w:r w:rsidRPr="00471EEF">
              <w:rPr>
                <w:rFonts w:ascii="Times New Roman" w:hAnsi="Times New Roman" w:cs="Times New Roman"/>
                <w:sz w:val="20"/>
                <w:szCs w:val="20"/>
              </w:rPr>
              <w:fldChar w:fldCharType="separate"/>
            </w:r>
            <w:r w:rsidRPr="00471EEF">
              <w:rPr>
                <w:rFonts w:ascii="Times New Roman" w:hAnsi="Times New Roman" w:cs="Times New Roman"/>
                <w:sz w:val="20"/>
                <w:szCs w:val="20"/>
              </w:rPr>
              <w:t>2</w:t>
            </w:r>
            <w:r w:rsidRPr="00471EEF">
              <w:rPr>
                <w:rFonts w:ascii="Times New Roman" w:hAnsi="Times New Roman" w:cs="Times New Roman"/>
                <w:sz w:val="20"/>
                <w:szCs w:val="20"/>
              </w:rPr>
              <w:fldChar w:fldCharType="end"/>
            </w:r>
          </w:p>
        </w:sdtContent>
      </w:sdt>
    </w:sdtContent>
  </w:sdt>
  <w:p w14:paraId="62D5DB93" w14:textId="77777777" w:rsidR="00471EEF" w:rsidRDefault="00471E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0D96" w14:textId="77777777" w:rsidR="00FD24A9" w:rsidRDefault="00FD24A9" w:rsidP="00471EEF">
      <w:pPr>
        <w:spacing w:after="0" w:line="240" w:lineRule="auto"/>
      </w:pPr>
      <w:r>
        <w:separator/>
      </w:r>
    </w:p>
  </w:footnote>
  <w:footnote w:type="continuationSeparator" w:id="0">
    <w:p w14:paraId="6A2F6DE3" w14:textId="77777777" w:rsidR="00FD24A9" w:rsidRDefault="00FD24A9" w:rsidP="00471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A8C5" w14:textId="1892E27C" w:rsidR="00DF34D9" w:rsidRPr="00DF34D9" w:rsidRDefault="00DF34D9" w:rsidP="00DF34D9">
    <w:pPr>
      <w:tabs>
        <w:tab w:val="center" w:pos="4536"/>
        <w:tab w:val="right" w:pos="9072"/>
      </w:tabs>
      <w:spacing w:after="0" w:line="240" w:lineRule="auto"/>
      <w:jc w:val="right"/>
      <w:rPr>
        <w:rFonts w:ascii="Times New Roman" w:eastAsia="Calibri" w:hAnsi="Times New Roman" w:cs="Times New Roman"/>
        <w:sz w:val="20"/>
        <w:szCs w:val="20"/>
      </w:rPr>
    </w:pPr>
    <w:r w:rsidRPr="00DF34D9">
      <w:rPr>
        <w:rFonts w:ascii="Times New Roman" w:eastAsia="Calibri" w:hAnsi="Times New Roman" w:cs="Times New Roman"/>
        <w:sz w:val="20"/>
        <w:szCs w:val="20"/>
      </w:rPr>
      <w:t xml:space="preserve">Raamatupidamise seaduse  </w:t>
    </w:r>
  </w:p>
  <w:p w14:paraId="132E6A7B" w14:textId="77777777" w:rsidR="00DF34D9" w:rsidRPr="00DF34D9" w:rsidRDefault="00DF34D9" w:rsidP="00DF34D9">
    <w:pPr>
      <w:tabs>
        <w:tab w:val="center" w:pos="4536"/>
        <w:tab w:val="right" w:pos="9072"/>
      </w:tabs>
      <w:spacing w:after="0" w:line="240" w:lineRule="auto"/>
      <w:jc w:val="right"/>
      <w:rPr>
        <w:rFonts w:ascii="Times New Roman" w:eastAsia="Calibri" w:hAnsi="Times New Roman" w:cs="Times New Roman"/>
        <w:bCs/>
        <w:sz w:val="20"/>
        <w:szCs w:val="20"/>
      </w:rPr>
    </w:pPr>
    <w:r w:rsidRPr="00DF34D9">
      <w:rPr>
        <w:rFonts w:ascii="Times New Roman" w:eastAsia="Calibri" w:hAnsi="Times New Roman" w:cs="Times New Roman"/>
        <w:sz w:val="20"/>
        <w:szCs w:val="20"/>
      </w:rPr>
      <w:t>muutmise seaduse eelnõu seletuskiri</w:t>
    </w:r>
  </w:p>
  <w:p w14:paraId="76B7AD26" w14:textId="7C83EF31" w:rsidR="00DF34D9" w:rsidRPr="00DF34D9" w:rsidRDefault="00DF34D9" w:rsidP="00DF34D9">
    <w:pPr>
      <w:tabs>
        <w:tab w:val="center" w:pos="4536"/>
        <w:tab w:val="right" w:pos="9072"/>
      </w:tabs>
      <w:spacing w:after="0" w:line="240" w:lineRule="auto"/>
      <w:jc w:val="right"/>
      <w:rPr>
        <w:rFonts w:ascii="Calibri" w:eastAsia="Calibri" w:hAnsi="Calibri" w:cs="Times New Roman"/>
        <w:sz w:val="20"/>
        <w:szCs w:val="20"/>
      </w:rPr>
    </w:pPr>
    <w:r w:rsidRPr="00DF34D9">
      <w:rPr>
        <w:rFonts w:ascii="Times New Roman" w:eastAsia="Calibri" w:hAnsi="Times New Roman" w:cs="Times New Roman"/>
        <w:bCs/>
        <w:sz w:val="20"/>
        <w:szCs w:val="20"/>
      </w:rPr>
      <w:t xml:space="preserve">Lisa </w:t>
    </w:r>
    <w:r w:rsidR="00A41BC4">
      <w:rPr>
        <w:rFonts w:ascii="Times New Roman" w:eastAsia="Calibri" w:hAnsi="Times New Roman" w:cs="Times New Roman"/>
        <w:bCs/>
        <w:sz w:val="20"/>
        <w:szCs w:val="20"/>
      </w:rPr>
      <w:t>1</w:t>
    </w:r>
    <w:r w:rsidRPr="00DF34D9">
      <w:rPr>
        <w:rFonts w:ascii="Times New Roman" w:eastAsia="Calibri" w:hAnsi="Times New Roman" w:cs="Times New Roman"/>
        <w:bCs/>
        <w:sz w:val="20"/>
        <w:szCs w:val="20"/>
      </w:rPr>
      <w:t xml:space="preserve"> </w:t>
    </w:r>
    <w:r w:rsidR="00992573">
      <w:rPr>
        <w:rFonts w:ascii="Times New Roman" w:eastAsia="Calibri" w:hAnsi="Times New Roman" w:cs="Times New Roman"/>
        <w:bCs/>
        <w:sz w:val="20"/>
        <w:szCs w:val="20"/>
      </w:rPr>
      <w:t>–</w:t>
    </w:r>
    <w:r w:rsidRPr="00DF34D9">
      <w:rPr>
        <w:rFonts w:ascii="Times New Roman" w:eastAsia="Calibri" w:hAnsi="Times New Roman" w:cs="Times New Roman"/>
        <w:bCs/>
        <w:sz w:val="20"/>
        <w:szCs w:val="20"/>
      </w:rPr>
      <w:t xml:space="preserve"> </w:t>
    </w:r>
    <w:r w:rsidR="00A41BC4">
      <w:rPr>
        <w:rFonts w:ascii="Times New Roman" w:eastAsia="Calibri" w:hAnsi="Times New Roman" w:cs="Times New Roman"/>
        <w:bCs/>
        <w:sz w:val="20"/>
        <w:szCs w:val="20"/>
      </w:rPr>
      <w:t>eelnõu</w:t>
    </w:r>
    <w:r w:rsidR="006F3476">
      <w:rPr>
        <w:rFonts w:ascii="Times New Roman" w:eastAsia="Calibri" w:hAnsi="Times New Roman" w:cs="Times New Roman"/>
        <w:bCs/>
        <w:sz w:val="20"/>
        <w:szCs w:val="20"/>
      </w:rPr>
      <w:t xml:space="preserve"> k</w:t>
    </w:r>
    <w:r>
      <w:rPr>
        <w:rFonts w:ascii="Times New Roman" w:eastAsia="Calibri" w:hAnsi="Times New Roman" w:cs="Times New Roman"/>
        <w:bCs/>
        <w:sz w:val="20"/>
        <w:szCs w:val="20"/>
      </w:rPr>
      <w:t>ooskõlastustabel</w:t>
    </w:r>
  </w:p>
  <w:p w14:paraId="11297779" w14:textId="77777777" w:rsidR="00DF34D9" w:rsidRDefault="00DF34D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18D"/>
    <w:multiLevelType w:val="hybridMultilevel"/>
    <w:tmpl w:val="4ADC6B20"/>
    <w:lvl w:ilvl="0" w:tplc="3C087B94">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801CF4"/>
    <w:multiLevelType w:val="hybridMultilevel"/>
    <w:tmpl w:val="C742AF72"/>
    <w:lvl w:ilvl="0" w:tplc="F99C91D0">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5AD74B6"/>
    <w:multiLevelType w:val="hybridMultilevel"/>
    <w:tmpl w:val="6D8CF700"/>
    <w:lvl w:ilvl="0" w:tplc="DC6475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061645"/>
    <w:multiLevelType w:val="hybridMultilevel"/>
    <w:tmpl w:val="409C14B8"/>
    <w:lvl w:ilvl="0" w:tplc="409AC62E">
      <w:start w:val="1"/>
      <w:numFmt w:val="decimal"/>
      <w:lvlText w:val="%1)"/>
      <w:lvlJc w:val="left"/>
      <w:pPr>
        <w:ind w:left="2520" w:hanging="360"/>
      </w:pPr>
      <w:rPr>
        <w:rFonts w:ascii="Whitney Book" w:eastAsiaTheme="minorHAnsi" w:hAnsi="Whitney Book" w:cstheme="minorBidi"/>
      </w:rPr>
    </w:lvl>
    <w:lvl w:ilvl="1" w:tplc="04250019">
      <w:start w:val="1"/>
      <w:numFmt w:val="lowerLetter"/>
      <w:lvlText w:val="%2."/>
      <w:lvlJc w:val="left"/>
      <w:pPr>
        <w:ind w:left="3240" w:hanging="360"/>
      </w:pPr>
    </w:lvl>
    <w:lvl w:ilvl="2" w:tplc="0425001B">
      <w:start w:val="1"/>
      <w:numFmt w:val="lowerRoman"/>
      <w:lvlText w:val="%3."/>
      <w:lvlJc w:val="right"/>
      <w:pPr>
        <w:ind w:left="3960" w:hanging="180"/>
      </w:pPr>
    </w:lvl>
    <w:lvl w:ilvl="3" w:tplc="0425000F">
      <w:start w:val="1"/>
      <w:numFmt w:val="decimal"/>
      <w:lvlText w:val="%4."/>
      <w:lvlJc w:val="left"/>
      <w:pPr>
        <w:ind w:left="4680" w:hanging="360"/>
      </w:pPr>
    </w:lvl>
    <w:lvl w:ilvl="4" w:tplc="04250019">
      <w:start w:val="1"/>
      <w:numFmt w:val="lowerLetter"/>
      <w:lvlText w:val="%5."/>
      <w:lvlJc w:val="left"/>
      <w:pPr>
        <w:ind w:left="5400" w:hanging="360"/>
      </w:pPr>
    </w:lvl>
    <w:lvl w:ilvl="5" w:tplc="0425001B">
      <w:start w:val="1"/>
      <w:numFmt w:val="lowerRoman"/>
      <w:lvlText w:val="%6."/>
      <w:lvlJc w:val="right"/>
      <w:pPr>
        <w:ind w:left="6120" w:hanging="180"/>
      </w:pPr>
    </w:lvl>
    <w:lvl w:ilvl="6" w:tplc="0425000F">
      <w:start w:val="1"/>
      <w:numFmt w:val="decimal"/>
      <w:lvlText w:val="%7."/>
      <w:lvlJc w:val="left"/>
      <w:pPr>
        <w:ind w:left="6840" w:hanging="360"/>
      </w:pPr>
    </w:lvl>
    <w:lvl w:ilvl="7" w:tplc="04250019">
      <w:start w:val="1"/>
      <w:numFmt w:val="lowerLetter"/>
      <w:lvlText w:val="%8."/>
      <w:lvlJc w:val="left"/>
      <w:pPr>
        <w:ind w:left="7560" w:hanging="360"/>
      </w:pPr>
    </w:lvl>
    <w:lvl w:ilvl="8" w:tplc="0425001B">
      <w:start w:val="1"/>
      <w:numFmt w:val="lowerRoman"/>
      <w:lvlText w:val="%9."/>
      <w:lvlJc w:val="right"/>
      <w:pPr>
        <w:ind w:left="8280" w:hanging="180"/>
      </w:pPr>
    </w:lvl>
  </w:abstractNum>
  <w:abstractNum w:abstractNumId="4" w15:restartNumberingAfterBreak="0">
    <w:nsid w:val="0B877523"/>
    <w:multiLevelType w:val="hybridMultilevel"/>
    <w:tmpl w:val="4BC66156"/>
    <w:lvl w:ilvl="0" w:tplc="F530D1F6">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63017F"/>
    <w:multiLevelType w:val="hybridMultilevel"/>
    <w:tmpl w:val="22DCD9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5F5FE5"/>
    <w:multiLevelType w:val="hybridMultilevel"/>
    <w:tmpl w:val="FD2AD6A0"/>
    <w:lvl w:ilvl="0" w:tplc="0B88A4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925CFB"/>
    <w:multiLevelType w:val="multilevel"/>
    <w:tmpl w:val="96D4AB1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279"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6C33DD8"/>
    <w:multiLevelType w:val="hybridMultilevel"/>
    <w:tmpl w:val="42C60E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09143C"/>
    <w:multiLevelType w:val="hybridMultilevel"/>
    <w:tmpl w:val="0BEE0F6E"/>
    <w:lvl w:ilvl="0" w:tplc="4FBE90EA">
      <w:start w:val="2"/>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FE1782"/>
    <w:multiLevelType w:val="hybridMultilevel"/>
    <w:tmpl w:val="E9B209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31C6E0D"/>
    <w:multiLevelType w:val="hybridMultilevel"/>
    <w:tmpl w:val="A372C9A4"/>
    <w:lvl w:ilvl="0" w:tplc="0B46E160">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E4E6650"/>
    <w:multiLevelType w:val="hybridMultilevel"/>
    <w:tmpl w:val="4DB4656A"/>
    <w:lvl w:ilvl="0" w:tplc="45B8FB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24786E"/>
    <w:multiLevelType w:val="hybridMultilevel"/>
    <w:tmpl w:val="CE3C89E0"/>
    <w:lvl w:ilvl="0" w:tplc="9CA4DA6A">
      <w:start w:val="1"/>
      <w:numFmt w:val="lowerLetter"/>
      <w:lvlText w:val="%1)"/>
      <w:lvlJc w:val="left"/>
      <w:pPr>
        <w:ind w:left="3240" w:hanging="360"/>
      </w:pPr>
    </w:lvl>
    <w:lvl w:ilvl="1" w:tplc="04250019">
      <w:start w:val="1"/>
      <w:numFmt w:val="lowerLetter"/>
      <w:lvlText w:val="%2."/>
      <w:lvlJc w:val="left"/>
      <w:pPr>
        <w:ind w:left="3960" w:hanging="360"/>
      </w:pPr>
    </w:lvl>
    <w:lvl w:ilvl="2" w:tplc="0425001B">
      <w:start w:val="1"/>
      <w:numFmt w:val="lowerRoman"/>
      <w:lvlText w:val="%3."/>
      <w:lvlJc w:val="right"/>
      <w:pPr>
        <w:ind w:left="4680" w:hanging="180"/>
      </w:pPr>
    </w:lvl>
    <w:lvl w:ilvl="3" w:tplc="0425000F">
      <w:start w:val="1"/>
      <w:numFmt w:val="decimal"/>
      <w:lvlText w:val="%4."/>
      <w:lvlJc w:val="left"/>
      <w:pPr>
        <w:ind w:left="5400" w:hanging="360"/>
      </w:pPr>
    </w:lvl>
    <w:lvl w:ilvl="4" w:tplc="04250019">
      <w:start w:val="1"/>
      <w:numFmt w:val="lowerLetter"/>
      <w:lvlText w:val="%5."/>
      <w:lvlJc w:val="left"/>
      <w:pPr>
        <w:ind w:left="6120" w:hanging="360"/>
      </w:pPr>
    </w:lvl>
    <w:lvl w:ilvl="5" w:tplc="0425001B">
      <w:start w:val="1"/>
      <w:numFmt w:val="lowerRoman"/>
      <w:lvlText w:val="%6."/>
      <w:lvlJc w:val="right"/>
      <w:pPr>
        <w:ind w:left="6840" w:hanging="180"/>
      </w:pPr>
    </w:lvl>
    <w:lvl w:ilvl="6" w:tplc="0425000F">
      <w:start w:val="1"/>
      <w:numFmt w:val="decimal"/>
      <w:lvlText w:val="%7."/>
      <w:lvlJc w:val="left"/>
      <w:pPr>
        <w:ind w:left="7560" w:hanging="360"/>
      </w:pPr>
    </w:lvl>
    <w:lvl w:ilvl="7" w:tplc="04250019">
      <w:start w:val="1"/>
      <w:numFmt w:val="lowerLetter"/>
      <w:lvlText w:val="%8."/>
      <w:lvlJc w:val="left"/>
      <w:pPr>
        <w:ind w:left="8280" w:hanging="360"/>
      </w:pPr>
    </w:lvl>
    <w:lvl w:ilvl="8" w:tplc="0425001B">
      <w:start w:val="1"/>
      <w:numFmt w:val="lowerRoman"/>
      <w:lvlText w:val="%9."/>
      <w:lvlJc w:val="right"/>
      <w:pPr>
        <w:ind w:left="9000" w:hanging="180"/>
      </w:pPr>
    </w:lvl>
  </w:abstractNum>
  <w:abstractNum w:abstractNumId="14" w15:restartNumberingAfterBreak="0">
    <w:nsid w:val="49D81874"/>
    <w:multiLevelType w:val="hybridMultilevel"/>
    <w:tmpl w:val="964A0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D43A68"/>
    <w:multiLevelType w:val="hybridMultilevel"/>
    <w:tmpl w:val="42C60E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F3B05"/>
    <w:multiLevelType w:val="hybridMultilevel"/>
    <w:tmpl w:val="70D29E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E847D0"/>
    <w:multiLevelType w:val="hybridMultilevel"/>
    <w:tmpl w:val="C8B41D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15D6EEE"/>
    <w:multiLevelType w:val="hybridMultilevel"/>
    <w:tmpl w:val="7C4012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CE01086"/>
    <w:multiLevelType w:val="hybridMultilevel"/>
    <w:tmpl w:val="D62E1A08"/>
    <w:lvl w:ilvl="0" w:tplc="5F7804F0">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06510A9"/>
    <w:multiLevelType w:val="hybridMultilevel"/>
    <w:tmpl w:val="6FD4A7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AD629DF"/>
    <w:multiLevelType w:val="hybridMultilevel"/>
    <w:tmpl w:val="42C60E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B01368"/>
    <w:multiLevelType w:val="hybridMultilevel"/>
    <w:tmpl w:val="315280AA"/>
    <w:lvl w:ilvl="0" w:tplc="3E2EC146">
      <w:start w:val="1"/>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7E4B455D"/>
    <w:multiLevelType w:val="hybridMultilevel"/>
    <w:tmpl w:val="A96E5C42"/>
    <w:lvl w:ilvl="0" w:tplc="FF6A4AFA">
      <w:start w:val="2"/>
      <w:numFmt w:val="decimal"/>
      <w:lvlText w:val="%1)"/>
      <w:lvlJc w:val="left"/>
      <w:pPr>
        <w:ind w:left="720" w:hanging="360"/>
      </w:pPr>
      <w:rPr>
        <w:rFonts w:cs="Whitney-Book"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47081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872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855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572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492511">
    <w:abstractNumId w:val="23"/>
  </w:num>
  <w:num w:numId="6" w16cid:durableId="1864325276">
    <w:abstractNumId w:val="9"/>
  </w:num>
  <w:num w:numId="7" w16cid:durableId="166753347">
    <w:abstractNumId w:val="1"/>
  </w:num>
  <w:num w:numId="8" w16cid:durableId="2077701216">
    <w:abstractNumId w:val="11"/>
  </w:num>
  <w:num w:numId="9" w16cid:durableId="94835699">
    <w:abstractNumId w:val="6"/>
  </w:num>
  <w:num w:numId="10" w16cid:durableId="239171029">
    <w:abstractNumId w:val="3"/>
  </w:num>
  <w:num w:numId="11" w16cid:durableId="1101026125">
    <w:abstractNumId w:val="2"/>
  </w:num>
  <w:num w:numId="12" w16cid:durableId="655766664">
    <w:abstractNumId w:val="4"/>
  </w:num>
  <w:num w:numId="13" w16cid:durableId="1607540098">
    <w:abstractNumId w:val="19"/>
  </w:num>
  <w:num w:numId="14" w16cid:durableId="252277181">
    <w:abstractNumId w:val="0"/>
  </w:num>
  <w:num w:numId="15" w16cid:durableId="65763937">
    <w:abstractNumId w:val="12"/>
  </w:num>
  <w:num w:numId="16" w16cid:durableId="1315380783">
    <w:abstractNumId w:val="8"/>
  </w:num>
  <w:num w:numId="17" w16cid:durableId="688718505">
    <w:abstractNumId w:val="20"/>
  </w:num>
  <w:num w:numId="18" w16cid:durableId="1615289662">
    <w:abstractNumId w:val="14"/>
  </w:num>
  <w:num w:numId="19" w16cid:durableId="56513228">
    <w:abstractNumId w:val="5"/>
  </w:num>
  <w:num w:numId="20" w16cid:durableId="311787497">
    <w:abstractNumId w:val="17"/>
  </w:num>
  <w:num w:numId="21" w16cid:durableId="1708021506">
    <w:abstractNumId w:val="15"/>
  </w:num>
  <w:num w:numId="22" w16cid:durableId="2054579344">
    <w:abstractNumId w:val="21"/>
  </w:num>
  <w:num w:numId="23" w16cid:durableId="970550066">
    <w:abstractNumId w:val="16"/>
  </w:num>
  <w:num w:numId="24" w16cid:durableId="1716344217">
    <w:abstractNumId w:val="22"/>
  </w:num>
  <w:num w:numId="25" w16cid:durableId="274602193">
    <w:abstractNumId w:val="18"/>
  </w:num>
  <w:num w:numId="26" w16cid:durableId="1448743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4E"/>
    <w:rsid w:val="000053B5"/>
    <w:rsid w:val="00020EED"/>
    <w:rsid w:val="000264FB"/>
    <w:rsid w:val="0006257F"/>
    <w:rsid w:val="000A3D16"/>
    <w:rsid w:val="000A40E3"/>
    <w:rsid w:val="000C5ACA"/>
    <w:rsid w:val="000C7F2C"/>
    <w:rsid w:val="001151DC"/>
    <w:rsid w:val="00121C12"/>
    <w:rsid w:val="00147E07"/>
    <w:rsid w:val="00192D66"/>
    <w:rsid w:val="001A2AED"/>
    <w:rsid w:val="001A643A"/>
    <w:rsid w:val="001B74CE"/>
    <w:rsid w:val="001B79E4"/>
    <w:rsid w:val="001C2BE0"/>
    <w:rsid w:val="00204D28"/>
    <w:rsid w:val="002052A4"/>
    <w:rsid w:val="00224712"/>
    <w:rsid w:val="002351FD"/>
    <w:rsid w:val="002467CC"/>
    <w:rsid w:val="00246D13"/>
    <w:rsid w:val="00262244"/>
    <w:rsid w:val="00276A6A"/>
    <w:rsid w:val="00280F67"/>
    <w:rsid w:val="00287EF0"/>
    <w:rsid w:val="00292104"/>
    <w:rsid w:val="00294369"/>
    <w:rsid w:val="002A43CB"/>
    <w:rsid w:val="002A6638"/>
    <w:rsid w:val="003028D0"/>
    <w:rsid w:val="00320101"/>
    <w:rsid w:val="0032797C"/>
    <w:rsid w:val="00332AA3"/>
    <w:rsid w:val="003477E6"/>
    <w:rsid w:val="00351E56"/>
    <w:rsid w:val="00360128"/>
    <w:rsid w:val="00363F30"/>
    <w:rsid w:val="00365913"/>
    <w:rsid w:val="00365D18"/>
    <w:rsid w:val="00366D31"/>
    <w:rsid w:val="00376D9F"/>
    <w:rsid w:val="00381902"/>
    <w:rsid w:val="00383BC2"/>
    <w:rsid w:val="00384272"/>
    <w:rsid w:val="00391603"/>
    <w:rsid w:val="003C1669"/>
    <w:rsid w:val="003D328E"/>
    <w:rsid w:val="003F048B"/>
    <w:rsid w:val="003F6139"/>
    <w:rsid w:val="00414481"/>
    <w:rsid w:val="00471EEF"/>
    <w:rsid w:val="00480E6F"/>
    <w:rsid w:val="00492CFE"/>
    <w:rsid w:val="004B7B01"/>
    <w:rsid w:val="004C3123"/>
    <w:rsid w:val="004C5116"/>
    <w:rsid w:val="004C5150"/>
    <w:rsid w:val="004C7596"/>
    <w:rsid w:val="004E30E6"/>
    <w:rsid w:val="004E4FDF"/>
    <w:rsid w:val="004F6FDA"/>
    <w:rsid w:val="00500093"/>
    <w:rsid w:val="00532C07"/>
    <w:rsid w:val="00534EAF"/>
    <w:rsid w:val="0055264D"/>
    <w:rsid w:val="005574AA"/>
    <w:rsid w:val="0056551F"/>
    <w:rsid w:val="00570B2B"/>
    <w:rsid w:val="00584E47"/>
    <w:rsid w:val="00585C43"/>
    <w:rsid w:val="005877F4"/>
    <w:rsid w:val="0059384F"/>
    <w:rsid w:val="005B3429"/>
    <w:rsid w:val="005C367D"/>
    <w:rsid w:val="005C3A4E"/>
    <w:rsid w:val="005E1F31"/>
    <w:rsid w:val="005E406E"/>
    <w:rsid w:val="006016E2"/>
    <w:rsid w:val="00630030"/>
    <w:rsid w:val="0064314C"/>
    <w:rsid w:val="00665CF3"/>
    <w:rsid w:val="00680483"/>
    <w:rsid w:val="00685339"/>
    <w:rsid w:val="006A5495"/>
    <w:rsid w:val="006A55B0"/>
    <w:rsid w:val="006A55FC"/>
    <w:rsid w:val="006D52D4"/>
    <w:rsid w:val="006D592F"/>
    <w:rsid w:val="006F3476"/>
    <w:rsid w:val="007001ED"/>
    <w:rsid w:val="00702DE9"/>
    <w:rsid w:val="00721AFA"/>
    <w:rsid w:val="00724D16"/>
    <w:rsid w:val="00725965"/>
    <w:rsid w:val="00726AD7"/>
    <w:rsid w:val="00741F38"/>
    <w:rsid w:val="00752B7E"/>
    <w:rsid w:val="007E079F"/>
    <w:rsid w:val="007E6421"/>
    <w:rsid w:val="007F5944"/>
    <w:rsid w:val="007F63C7"/>
    <w:rsid w:val="008020F1"/>
    <w:rsid w:val="008072C2"/>
    <w:rsid w:val="00810B0F"/>
    <w:rsid w:val="00811D20"/>
    <w:rsid w:val="0081367F"/>
    <w:rsid w:val="0083729E"/>
    <w:rsid w:val="008402A8"/>
    <w:rsid w:val="0085555C"/>
    <w:rsid w:val="00855774"/>
    <w:rsid w:val="00873F4E"/>
    <w:rsid w:val="00875316"/>
    <w:rsid w:val="00885593"/>
    <w:rsid w:val="00896993"/>
    <w:rsid w:val="008D299B"/>
    <w:rsid w:val="00917F74"/>
    <w:rsid w:val="00922482"/>
    <w:rsid w:val="00931138"/>
    <w:rsid w:val="00933FD9"/>
    <w:rsid w:val="00952E25"/>
    <w:rsid w:val="009563B0"/>
    <w:rsid w:val="00956BB9"/>
    <w:rsid w:val="00991F43"/>
    <w:rsid w:val="00992573"/>
    <w:rsid w:val="009A50C9"/>
    <w:rsid w:val="009C75D7"/>
    <w:rsid w:val="00A055D5"/>
    <w:rsid w:val="00A30EFD"/>
    <w:rsid w:val="00A41BC4"/>
    <w:rsid w:val="00A649EC"/>
    <w:rsid w:val="00A9211D"/>
    <w:rsid w:val="00A947C9"/>
    <w:rsid w:val="00AA283F"/>
    <w:rsid w:val="00AB264B"/>
    <w:rsid w:val="00AB4A05"/>
    <w:rsid w:val="00AD6B8F"/>
    <w:rsid w:val="00AE4E2C"/>
    <w:rsid w:val="00AE59DE"/>
    <w:rsid w:val="00AF0F9D"/>
    <w:rsid w:val="00AF1DF0"/>
    <w:rsid w:val="00AF4968"/>
    <w:rsid w:val="00B13B21"/>
    <w:rsid w:val="00B150AD"/>
    <w:rsid w:val="00B63F19"/>
    <w:rsid w:val="00B64D6B"/>
    <w:rsid w:val="00B75922"/>
    <w:rsid w:val="00B92BD2"/>
    <w:rsid w:val="00BA724A"/>
    <w:rsid w:val="00BB419E"/>
    <w:rsid w:val="00BB7E17"/>
    <w:rsid w:val="00BC0537"/>
    <w:rsid w:val="00BC62F1"/>
    <w:rsid w:val="00BC6697"/>
    <w:rsid w:val="00BC67B5"/>
    <w:rsid w:val="00BC7332"/>
    <w:rsid w:val="00BD5C86"/>
    <w:rsid w:val="00BE2820"/>
    <w:rsid w:val="00BE704B"/>
    <w:rsid w:val="00C067C5"/>
    <w:rsid w:val="00C11BFA"/>
    <w:rsid w:val="00C13C63"/>
    <w:rsid w:val="00C158EA"/>
    <w:rsid w:val="00C20DC7"/>
    <w:rsid w:val="00C7351F"/>
    <w:rsid w:val="00C9086D"/>
    <w:rsid w:val="00CA0DE1"/>
    <w:rsid w:val="00CA6E18"/>
    <w:rsid w:val="00CE058B"/>
    <w:rsid w:val="00CE0B42"/>
    <w:rsid w:val="00D04DDB"/>
    <w:rsid w:val="00D60EE1"/>
    <w:rsid w:val="00D75C72"/>
    <w:rsid w:val="00D8212E"/>
    <w:rsid w:val="00D95A3F"/>
    <w:rsid w:val="00DE226F"/>
    <w:rsid w:val="00DF2584"/>
    <w:rsid w:val="00DF34D9"/>
    <w:rsid w:val="00DF67B4"/>
    <w:rsid w:val="00E15653"/>
    <w:rsid w:val="00E20F91"/>
    <w:rsid w:val="00E45200"/>
    <w:rsid w:val="00E521BD"/>
    <w:rsid w:val="00E5388C"/>
    <w:rsid w:val="00E6673B"/>
    <w:rsid w:val="00E779BC"/>
    <w:rsid w:val="00E93D46"/>
    <w:rsid w:val="00EC5910"/>
    <w:rsid w:val="00EE5B9F"/>
    <w:rsid w:val="00EF6821"/>
    <w:rsid w:val="00F67987"/>
    <w:rsid w:val="00F72ECA"/>
    <w:rsid w:val="00FA1E16"/>
    <w:rsid w:val="00FA7E9F"/>
    <w:rsid w:val="00FC27BB"/>
    <w:rsid w:val="00FC4499"/>
    <w:rsid w:val="00FC5409"/>
    <w:rsid w:val="00FD24A9"/>
    <w:rsid w:val="00FE22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5C99"/>
  <w15:chartTrackingRefBased/>
  <w15:docId w15:val="{C87A7AAF-5896-468D-94AC-425B5F2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1EEF"/>
  </w:style>
  <w:style w:type="paragraph" w:styleId="Pealkiri3">
    <w:name w:val="heading 3"/>
    <w:basedOn w:val="Normaallaad"/>
    <w:next w:val="Normaallaad"/>
    <w:link w:val="Pealkiri3Mrk"/>
    <w:uiPriority w:val="9"/>
    <w:semiHidden/>
    <w:unhideWhenUsed/>
    <w:qFormat/>
    <w:rsid w:val="00AF1DF0"/>
    <w:pPr>
      <w:keepNext/>
      <w:keepLines/>
      <w:spacing w:before="200" w:after="0" w:line="240" w:lineRule="auto"/>
      <w:ind w:left="301"/>
      <w:jc w:val="both"/>
      <w:outlineLvl w:val="2"/>
    </w:pPr>
    <w:rPr>
      <w:rFonts w:ascii="Cambria" w:eastAsia="Times New Roman" w:hAnsi="Cambria" w:cs="Times New Roman"/>
      <w:b/>
      <w:bCs/>
      <w:color w:val="4F81BD"/>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E7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semiHidden/>
    <w:rsid w:val="00AF1DF0"/>
    <w:rPr>
      <w:rFonts w:ascii="Cambria" w:eastAsia="Times New Roman" w:hAnsi="Cambria" w:cs="Times New Roman"/>
      <w:b/>
      <w:bCs/>
      <w:color w:val="4F81BD"/>
      <w:sz w:val="24"/>
      <w:szCs w:val="24"/>
      <w:lang w:eastAsia="et-EE"/>
    </w:rPr>
  </w:style>
  <w:style w:type="paragraph" w:styleId="Loendilik">
    <w:name w:val="List Paragraph"/>
    <w:basedOn w:val="Normaallaad"/>
    <w:uiPriority w:val="34"/>
    <w:qFormat/>
    <w:rsid w:val="00AF1DF0"/>
    <w:pPr>
      <w:spacing w:after="200" w:line="276" w:lineRule="auto"/>
      <w:ind w:left="720"/>
      <w:contextualSpacing/>
    </w:pPr>
    <w:rPr>
      <w:rFonts w:ascii="Times New Roman" w:eastAsia="Calibri" w:hAnsi="Times New Roman" w:cs="Times New Roman"/>
      <w:sz w:val="24"/>
    </w:rPr>
  </w:style>
  <w:style w:type="paragraph" w:styleId="Pis">
    <w:name w:val="header"/>
    <w:basedOn w:val="Normaallaad"/>
    <w:link w:val="PisMrk"/>
    <w:uiPriority w:val="99"/>
    <w:unhideWhenUsed/>
    <w:rsid w:val="00471EEF"/>
    <w:pPr>
      <w:tabs>
        <w:tab w:val="center" w:pos="4536"/>
        <w:tab w:val="right" w:pos="9072"/>
      </w:tabs>
      <w:spacing w:after="0" w:line="240" w:lineRule="auto"/>
    </w:pPr>
  </w:style>
  <w:style w:type="character" w:customStyle="1" w:styleId="PisMrk">
    <w:name w:val="Päis Märk"/>
    <w:basedOn w:val="Liguvaikefont"/>
    <w:link w:val="Pis"/>
    <w:uiPriority w:val="99"/>
    <w:rsid w:val="00471EEF"/>
  </w:style>
  <w:style w:type="paragraph" w:styleId="Jalus">
    <w:name w:val="footer"/>
    <w:basedOn w:val="Normaallaad"/>
    <w:link w:val="JalusMrk"/>
    <w:uiPriority w:val="99"/>
    <w:unhideWhenUsed/>
    <w:rsid w:val="00471EEF"/>
    <w:pPr>
      <w:tabs>
        <w:tab w:val="center" w:pos="4536"/>
        <w:tab w:val="right" w:pos="9072"/>
      </w:tabs>
      <w:spacing w:after="0" w:line="240" w:lineRule="auto"/>
    </w:pPr>
  </w:style>
  <w:style w:type="character" w:customStyle="1" w:styleId="JalusMrk">
    <w:name w:val="Jalus Märk"/>
    <w:basedOn w:val="Liguvaikefont"/>
    <w:link w:val="Jalus"/>
    <w:uiPriority w:val="99"/>
    <w:rsid w:val="0047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5662">
      <w:bodyDiv w:val="1"/>
      <w:marLeft w:val="0"/>
      <w:marRight w:val="0"/>
      <w:marTop w:val="0"/>
      <w:marBottom w:val="0"/>
      <w:divBdr>
        <w:top w:val="none" w:sz="0" w:space="0" w:color="auto"/>
        <w:left w:val="none" w:sz="0" w:space="0" w:color="auto"/>
        <w:bottom w:val="none" w:sz="0" w:space="0" w:color="auto"/>
        <w:right w:val="none" w:sz="0" w:space="0" w:color="auto"/>
      </w:divBdr>
    </w:div>
    <w:div w:id="908075577">
      <w:bodyDiv w:val="1"/>
      <w:marLeft w:val="0"/>
      <w:marRight w:val="0"/>
      <w:marTop w:val="0"/>
      <w:marBottom w:val="0"/>
      <w:divBdr>
        <w:top w:val="none" w:sz="0" w:space="0" w:color="auto"/>
        <w:left w:val="none" w:sz="0" w:space="0" w:color="auto"/>
        <w:bottom w:val="none" w:sz="0" w:space="0" w:color="auto"/>
        <w:right w:val="none" w:sz="0" w:space="0" w:color="auto"/>
      </w:divBdr>
    </w:div>
    <w:div w:id="1430389539">
      <w:bodyDiv w:val="1"/>
      <w:marLeft w:val="0"/>
      <w:marRight w:val="0"/>
      <w:marTop w:val="0"/>
      <w:marBottom w:val="0"/>
      <w:divBdr>
        <w:top w:val="none" w:sz="0" w:space="0" w:color="auto"/>
        <w:left w:val="none" w:sz="0" w:space="0" w:color="auto"/>
        <w:bottom w:val="none" w:sz="0" w:space="0" w:color="auto"/>
        <w:right w:val="none" w:sz="0" w:space="0" w:color="auto"/>
      </w:divBdr>
    </w:div>
    <w:div w:id="1547643141">
      <w:bodyDiv w:val="1"/>
      <w:marLeft w:val="0"/>
      <w:marRight w:val="0"/>
      <w:marTop w:val="0"/>
      <w:marBottom w:val="0"/>
      <w:divBdr>
        <w:top w:val="none" w:sz="0" w:space="0" w:color="auto"/>
        <w:left w:val="none" w:sz="0" w:space="0" w:color="auto"/>
        <w:bottom w:val="none" w:sz="0" w:space="0" w:color="auto"/>
        <w:right w:val="none" w:sz="0" w:space="0" w:color="auto"/>
      </w:divBdr>
      <w:divsChild>
        <w:div w:id="1327590550">
          <w:marLeft w:val="0"/>
          <w:marRight w:val="0"/>
          <w:marTop w:val="0"/>
          <w:marBottom w:val="0"/>
          <w:divBdr>
            <w:top w:val="none" w:sz="0" w:space="0" w:color="auto"/>
            <w:left w:val="none" w:sz="0" w:space="0" w:color="auto"/>
            <w:bottom w:val="none" w:sz="0" w:space="0" w:color="auto"/>
            <w:right w:val="none" w:sz="0" w:space="0" w:color="auto"/>
          </w:divBdr>
        </w:div>
        <w:div w:id="71389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21</Pages>
  <Words>4234</Words>
  <Characters>24561</Characters>
  <Application>Microsoft Office Word</Application>
  <DocSecurity>0</DocSecurity>
  <Lines>204</Lines>
  <Paragraphs>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Kivimaa</dc:creator>
  <cp:keywords/>
  <dc:description/>
  <cp:lastModifiedBy>Rainer Osanik</cp:lastModifiedBy>
  <cp:revision>13</cp:revision>
  <dcterms:created xsi:type="dcterms:W3CDTF">2024-02-14T11:17:00Z</dcterms:created>
  <dcterms:modified xsi:type="dcterms:W3CDTF">2024-03-06T08:43:00Z</dcterms:modified>
</cp:coreProperties>
</file>